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59003" w14:textId="77777777" w:rsidR="00380730" w:rsidRDefault="00380730" w:rsidP="004A4232">
      <w:pPr>
        <w:ind w:right="220"/>
        <w:jc w:val="center"/>
        <w:rPr>
          <w:rFonts w:ascii="Verdana" w:hAnsi="Verdana"/>
          <w:b/>
          <w:bCs/>
          <w:color w:val="FF0000"/>
        </w:rPr>
      </w:pPr>
      <w:r>
        <w:rPr>
          <w:rFonts w:ascii="Verdana" w:hAnsi="Verdana"/>
          <w:b/>
          <w:bCs/>
          <w:sz w:val="20"/>
          <w:szCs w:val="20"/>
        </w:rPr>
        <w:t>CONTRACT OF EMPLOYMENT</w:t>
      </w:r>
    </w:p>
    <w:p w14:paraId="65F59004" w14:textId="77777777" w:rsidR="004A4232" w:rsidRPr="007C1002" w:rsidRDefault="004A4232" w:rsidP="004A4232">
      <w:pPr>
        <w:ind w:right="220"/>
        <w:rPr>
          <w:rFonts w:ascii="Verdana" w:hAnsi="Verdana"/>
          <w:b/>
          <w:bCs/>
          <w:sz w:val="20"/>
        </w:rPr>
      </w:pPr>
      <w:r w:rsidRPr="007C1002">
        <w:rPr>
          <w:rFonts w:ascii="Verdana" w:hAnsi="Verdana"/>
          <w:b/>
          <w:bCs/>
          <w:sz w:val="20"/>
        </w:rPr>
        <w:t>BETWEEN</w:t>
      </w:r>
    </w:p>
    <w:p w14:paraId="65F59005" w14:textId="77777777" w:rsidR="004A4232" w:rsidRPr="007C1002" w:rsidRDefault="004A4232" w:rsidP="004A4232">
      <w:pPr>
        <w:pStyle w:val="ListParagraph"/>
        <w:numPr>
          <w:ilvl w:val="0"/>
          <w:numId w:val="1"/>
        </w:numPr>
        <w:ind w:right="220"/>
        <w:rPr>
          <w:rFonts w:ascii="Verdana" w:hAnsi="Verdana"/>
          <w:b/>
          <w:bCs/>
          <w:sz w:val="20"/>
          <w:szCs w:val="20"/>
        </w:rPr>
      </w:pPr>
      <w:r w:rsidRPr="007C1002">
        <w:rPr>
          <w:rFonts w:ascii="Verdana" w:hAnsi="Verdana"/>
          <w:b/>
          <w:bCs/>
          <w:sz w:val="20"/>
          <w:szCs w:val="20"/>
        </w:rPr>
        <w:t xml:space="preserve">THE UNIVERSITY OF SOUTHAMPTON, </w:t>
      </w:r>
      <w:r w:rsidRPr="007C1002">
        <w:rPr>
          <w:rFonts w:ascii="Verdana" w:hAnsi="Verdana"/>
          <w:sz w:val="20"/>
          <w:szCs w:val="20"/>
        </w:rPr>
        <w:t>Highfield, Southampton, SO17 1BJ (</w:t>
      </w:r>
      <w:r w:rsidRPr="007C1002">
        <w:rPr>
          <w:rFonts w:ascii="Verdana" w:hAnsi="Verdana"/>
          <w:b/>
          <w:bCs/>
          <w:sz w:val="20"/>
          <w:szCs w:val="20"/>
        </w:rPr>
        <w:t>‘the University’</w:t>
      </w:r>
      <w:r w:rsidRPr="007C1002">
        <w:rPr>
          <w:rFonts w:ascii="Verdana" w:hAnsi="Verdana"/>
          <w:sz w:val="20"/>
          <w:szCs w:val="20"/>
        </w:rPr>
        <w:t xml:space="preserve">); and </w:t>
      </w:r>
    </w:p>
    <w:p w14:paraId="65F59006" w14:textId="77777777" w:rsidR="004A4232" w:rsidRPr="007C1002" w:rsidRDefault="004A4232" w:rsidP="004A4232">
      <w:pPr>
        <w:pStyle w:val="ListParagraph"/>
        <w:ind w:left="1080" w:right="220"/>
        <w:rPr>
          <w:rFonts w:ascii="Verdana" w:hAnsi="Verdana"/>
          <w:b/>
          <w:bCs/>
          <w:sz w:val="20"/>
          <w:szCs w:val="20"/>
        </w:rPr>
      </w:pPr>
    </w:p>
    <w:p w14:paraId="61623A8F" w14:textId="439BE87F" w:rsidR="00196990" w:rsidRPr="00196990" w:rsidRDefault="004A4232" w:rsidP="00196990">
      <w:pPr>
        <w:pStyle w:val="ListParagraph"/>
        <w:numPr>
          <w:ilvl w:val="0"/>
          <w:numId w:val="1"/>
        </w:numPr>
        <w:ind w:right="220"/>
        <w:rPr>
          <w:rFonts w:ascii="Verdana" w:hAnsi="Verdana"/>
          <w:sz w:val="20"/>
          <w:szCs w:val="20"/>
          <w:highlight w:val="yellow"/>
        </w:rPr>
      </w:pPr>
      <w:r w:rsidRPr="00751A36">
        <w:rPr>
          <w:rFonts w:ascii="Verdana" w:hAnsi="Verdana"/>
          <w:b/>
          <w:bCs/>
          <w:sz w:val="20"/>
          <w:szCs w:val="20"/>
          <w:highlight w:val="yellow"/>
        </w:rPr>
        <w:fldChar w:fldCharType="begin"/>
      </w:r>
      <w:r w:rsidRPr="00751A36">
        <w:rPr>
          <w:rFonts w:ascii="Verdana" w:hAnsi="Verdana"/>
          <w:b/>
          <w:bCs/>
          <w:sz w:val="20"/>
          <w:szCs w:val="20"/>
          <w:highlight w:val="yellow"/>
        </w:rPr>
        <w:instrText xml:space="preserve"> MERGEFIELD APPTITLE </w:instrText>
      </w:r>
      <w:r w:rsidRPr="00751A36">
        <w:rPr>
          <w:rFonts w:ascii="Verdana" w:hAnsi="Verdana"/>
          <w:b/>
          <w:bCs/>
          <w:sz w:val="20"/>
          <w:szCs w:val="20"/>
          <w:highlight w:val="yellow"/>
        </w:rPr>
        <w:fldChar w:fldCharType="separate"/>
      </w:r>
      <w:r w:rsidR="005946EA" w:rsidRPr="00751A36">
        <w:rPr>
          <w:rFonts w:ascii="Verdana" w:hAnsi="Verdana"/>
          <w:b/>
          <w:bCs/>
          <w:noProof/>
          <w:sz w:val="20"/>
          <w:szCs w:val="20"/>
          <w:highlight w:val="yellow"/>
        </w:rPr>
        <w:t>«APPTITLE»</w:t>
      </w:r>
      <w:r w:rsidRPr="00751A36">
        <w:rPr>
          <w:rFonts w:ascii="Verdana" w:hAnsi="Verdana"/>
          <w:b/>
          <w:bCs/>
          <w:sz w:val="20"/>
          <w:szCs w:val="20"/>
          <w:highlight w:val="yellow"/>
        </w:rPr>
        <w:fldChar w:fldCharType="end"/>
      </w:r>
      <w:r w:rsidRPr="00751A36">
        <w:rPr>
          <w:rFonts w:ascii="Verdana" w:hAnsi="Verdana"/>
          <w:b/>
          <w:bCs/>
          <w:sz w:val="20"/>
          <w:szCs w:val="20"/>
          <w:highlight w:val="yellow"/>
        </w:rPr>
        <w:t xml:space="preserve"> </w:t>
      </w:r>
      <w:r w:rsidRPr="00751A36">
        <w:rPr>
          <w:rFonts w:ascii="Verdana" w:hAnsi="Verdana"/>
          <w:b/>
          <w:bCs/>
          <w:sz w:val="20"/>
          <w:szCs w:val="20"/>
          <w:highlight w:val="yellow"/>
        </w:rPr>
        <w:fldChar w:fldCharType="begin"/>
      </w:r>
      <w:r w:rsidRPr="00751A36">
        <w:rPr>
          <w:rFonts w:ascii="Verdana" w:hAnsi="Verdana"/>
          <w:b/>
          <w:bCs/>
          <w:sz w:val="20"/>
          <w:szCs w:val="20"/>
          <w:highlight w:val="yellow"/>
        </w:rPr>
        <w:instrText xml:space="preserve"> MERGEFIELD APPFULLNAME </w:instrText>
      </w:r>
      <w:r w:rsidRPr="00751A36">
        <w:rPr>
          <w:rFonts w:ascii="Verdana" w:hAnsi="Verdana"/>
          <w:b/>
          <w:bCs/>
          <w:sz w:val="20"/>
          <w:szCs w:val="20"/>
          <w:highlight w:val="yellow"/>
        </w:rPr>
        <w:fldChar w:fldCharType="separate"/>
      </w:r>
      <w:r w:rsidR="005946EA" w:rsidRPr="00751A36">
        <w:rPr>
          <w:rFonts w:ascii="Verdana" w:hAnsi="Verdana"/>
          <w:b/>
          <w:bCs/>
          <w:noProof/>
          <w:sz w:val="20"/>
          <w:szCs w:val="20"/>
          <w:highlight w:val="yellow"/>
        </w:rPr>
        <w:t>«APPFULLNAME»</w:t>
      </w:r>
      <w:r w:rsidRPr="00751A36">
        <w:rPr>
          <w:rFonts w:ascii="Verdana" w:hAnsi="Verdana"/>
          <w:b/>
          <w:bCs/>
          <w:sz w:val="20"/>
          <w:szCs w:val="20"/>
          <w:highlight w:val="yellow"/>
        </w:rPr>
        <w:fldChar w:fldCharType="end"/>
      </w:r>
      <w:r w:rsidRPr="00751A36">
        <w:rPr>
          <w:rFonts w:ascii="Verdana" w:hAnsi="Verdana"/>
          <w:b/>
          <w:bCs/>
          <w:sz w:val="20"/>
          <w:szCs w:val="20"/>
        </w:rPr>
        <w:t xml:space="preserve"> </w:t>
      </w:r>
      <w:r w:rsidRPr="00751A36">
        <w:rPr>
          <w:rFonts w:ascii="Verdana" w:hAnsi="Verdana"/>
          <w:sz w:val="20"/>
          <w:szCs w:val="20"/>
        </w:rPr>
        <w:t xml:space="preserve">of </w:t>
      </w:r>
    </w:p>
    <w:p w14:paraId="65F59008" w14:textId="71443997" w:rsidR="004A4232" w:rsidRPr="00751A36" w:rsidRDefault="004A4232" w:rsidP="00196990">
      <w:pPr>
        <w:pStyle w:val="ListParagraph"/>
        <w:ind w:left="1080" w:right="220"/>
        <w:rPr>
          <w:rFonts w:ascii="Verdana" w:hAnsi="Verdana"/>
          <w:sz w:val="20"/>
          <w:szCs w:val="20"/>
          <w:highlight w:val="yellow"/>
        </w:rPr>
      </w:pPr>
      <w:r w:rsidRPr="00751A36">
        <w:rPr>
          <w:rFonts w:ascii="Verdana" w:hAnsi="Verdana"/>
          <w:sz w:val="20"/>
          <w:szCs w:val="20"/>
          <w:highlight w:val="yellow"/>
        </w:rPr>
        <w:fldChar w:fldCharType="begin"/>
      </w:r>
      <w:r w:rsidRPr="00751A36">
        <w:rPr>
          <w:rFonts w:ascii="Verdana" w:hAnsi="Verdana"/>
          <w:sz w:val="20"/>
          <w:szCs w:val="20"/>
          <w:highlight w:val="yellow"/>
        </w:rPr>
        <w:instrText xml:space="preserve"> MERGEFIELD ADDR1 </w:instrText>
      </w:r>
      <w:r w:rsidRPr="00751A36">
        <w:rPr>
          <w:rFonts w:ascii="Verdana" w:hAnsi="Verdana"/>
          <w:sz w:val="20"/>
          <w:szCs w:val="20"/>
          <w:highlight w:val="yellow"/>
        </w:rPr>
        <w:fldChar w:fldCharType="separate"/>
      </w:r>
      <w:r w:rsidR="005946EA" w:rsidRPr="00751A36">
        <w:rPr>
          <w:rFonts w:ascii="Verdana" w:hAnsi="Verdana"/>
          <w:noProof/>
          <w:sz w:val="20"/>
          <w:szCs w:val="20"/>
          <w:highlight w:val="yellow"/>
        </w:rPr>
        <w:t>«ADDR1»</w:t>
      </w:r>
      <w:r w:rsidRPr="00751A36">
        <w:rPr>
          <w:rFonts w:ascii="Verdana" w:hAnsi="Verdana"/>
          <w:sz w:val="20"/>
          <w:szCs w:val="20"/>
          <w:highlight w:val="yellow"/>
        </w:rPr>
        <w:fldChar w:fldCharType="end"/>
      </w:r>
    </w:p>
    <w:p w14:paraId="65F59009"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ADDR2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«ADDR2»</w:t>
      </w:r>
      <w:r w:rsidRPr="007C1002">
        <w:rPr>
          <w:rFonts w:ascii="Verdana" w:hAnsi="Verdana"/>
          <w:sz w:val="20"/>
          <w:szCs w:val="20"/>
          <w:highlight w:val="yellow"/>
        </w:rPr>
        <w:fldChar w:fldCharType="end"/>
      </w:r>
    </w:p>
    <w:p w14:paraId="65F5900A"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ADDR3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«ADDR3»</w:t>
      </w:r>
      <w:r w:rsidRPr="007C1002">
        <w:rPr>
          <w:rFonts w:ascii="Verdana" w:hAnsi="Verdana"/>
          <w:sz w:val="20"/>
          <w:szCs w:val="20"/>
          <w:highlight w:val="yellow"/>
        </w:rPr>
        <w:fldChar w:fldCharType="end"/>
      </w:r>
    </w:p>
    <w:p w14:paraId="65F5900B"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ADDR4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«ADDR4»</w:t>
      </w:r>
      <w:r w:rsidRPr="007C1002">
        <w:rPr>
          <w:rFonts w:ascii="Verdana" w:hAnsi="Verdana"/>
          <w:sz w:val="20"/>
          <w:szCs w:val="20"/>
          <w:highlight w:val="yellow"/>
        </w:rPr>
        <w:fldChar w:fldCharType="end"/>
      </w:r>
    </w:p>
    <w:p w14:paraId="65F5900C"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ADDR5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«ADDR5»</w:t>
      </w:r>
      <w:r w:rsidRPr="007C1002">
        <w:rPr>
          <w:rFonts w:ascii="Verdana" w:hAnsi="Verdana"/>
          <w:sz w:val="20"/>
          <w:szCs w:val="20"/>
          <w:highlight w:val="yellow"/>
        </w:rPr>
        <w:fldChar w:fldCharType="end"/>
      </w:r>
    </w:p>
    <w:p w14:paraId="65F5900D"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POSTCODE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«POSTCODE»</w:t>
      </w:r>
      <w:r w:rsidRPr="007C1002">
        <w:rPr>
          <w:rFonts w:ascii="Verdana" w:hAnsi="Verdana"/>
          <w:sz w:val="20"/>
          <w:szCs w:val="20"/>
          <w:highlight w:val="yellow"/>
        </w:rPr>
        <w:fldChar w:fldCharType="end"/>
      </w:r>
    </w:p>
    <w:p w14:paraId="65F5900E" w14:textId="77777777" w:rsidR="004A4232" w:rsidRPr="007C1002" w:rsidRDefault="004A4232" w:rsidP="004A4232">
      <w:pPr>
        <w:pStyle w:val="ListParagraph"/>
        <w:ind w:left="1080" w:right="220"/>
        <w:rPr>
          <w:rFonts w:ascii="Verdana" w:hAnsi="Verdana"/>
          <w:sz w:val="20"/>
          <w:szCs w:val="20"/>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COUNTRY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«COUNTRY»</w:t>
      </w:r>
      <w:r w:rsidRPr="007C1002">
        <w:rPr>
          <w:rFonts w:ascii="Verdana" w:hAnsi="Verdana"/>
          <w:sz w:val="20"/>
          <w:szCs w:val="20"/>
          <w:highlight w:val="yellow"/>
        </w:rPr>
        <w:fldChar w:fldCharType="end"/>
      </w:r>
    </w:p>
    <w:p w14:paraId="65F5900F" w14:textId="77777777" w:rsidR="004A4232" w:rsidRPr="007C1002" w:rsidRDefault="004A4232" w:rsidP="004A4232">
      <w:pPr>
        <w:pStyle w:val="ListParagraph"/>
        <w:ind w:left="1080" w:right="220"/>
        <w:rPr>
          <w:rFonts w:ascii="Verdana" w:hAnsi="Verdana"/>
          <w:sz w:val="20"/>
          <w:szCs w:val="20"/>
        </w:rPr>
      </w:pPr>
    </w:p>
    <w:p w14:paraId="65F59010" w14:textId="77777777" w:rsidR="00610418" w:rsidRPr="00A218E2" w:rsidRDefault="004A4232" w:rsidP="00C83498">
      <w:pPr>
        <w:pStyle w:val="ListParagraph"/>
        <w:ind w:left="1080" w:right="220"/>
        <w:rPr>
          <w:rFonts w:ascii="Verdana" w:hAnsi="Verdana"/>
          <w:sz w:val="20"/>
          <w:szCs w:val="20"/>
        </w:rPr>
      </w:pPr>
      <w:r w:rsidRPr="007C1002">
        <w:rPr>
          <w:rFonts w:ascii="Verdana" w:hAnsi="Verdana"/>
          <w:sz w:val="20"/>
          <w:szCs w:val="20"/>
        </w:rPr>
        <w:t xml:space="preserve"> (</w:t>
      </w:r>
      <w:r w:rsidRPr="007C1002">
        <w:rPr>
          <w:rFonts w:ascii="Verdana" w:hAnsi="Verdana"/>
          <w:b/>
          <w:bCs/>
          <w:sz w:val="20"/>
          <w:szCs w:val="20"/>
        </w:rPr>
        <w:t>‘the Employee’</w:t>
      </w:r>
      <w:r>
        <w:rPr>
          <w:rFonts w:ascii="Verdana" w:hAnsi="Verdana"/>
          <w:sz w:val="20"/>
          <w:szCs w:val="20"/>
        </w:rPr>
        <w:t>).</w:t>
      </w:r>
    </w:p>
    <w:p w14:paraId="65F59011" w14:textId="77777777" w:rsidR="00610418" w:rsidRDefault="00610418" w:rsidP="00A218E2">
      <w:pPr>
        <w:pStyle w:val="ListParagraph"/>
        <w:ind w:left="0" w:right="220"/>
        <w:rPr>
          <w:rFonts w:ascii="Verdana" w:hAnsi="Verdana"/>
          <w:sz w:val="20"/>
          <w:szCs w:val="20"/>
        </w:rPr>
      </w:pPr>
    </w:p>
    <w:tbl>
      <w:tblPr>
        <w:tblStyle w:val="TableGrid"/>
        <w:tblW w:w="0" w:type="auto"/>
        <w:tblLook w:val="04A0" w:firstRow="1" w:lastRow="0" w:firstColumn="1" w:lastColumn="0" w:noHBand="0" w:noVBand="1"/>
      </w:tblPr>
      <w:tblGrid>
        <w:gridCol w:w="9016"/>
      </w:tblGrid>
      <w:tr w:rsidR="00610418" w14:paraId="65F59013" w14:textId="77777777" w:rsidTr="00A218E2">
        <w:trPr>
          <w:trHeight w:hRule="exact" w:val="340"/>
        </w:trPr>
        <w:tc>
          <w:tcPr>
            <w:tcW w:w="9242" w:type="dxa"/>
          </w:tcPr>
          <w:p w14:paraId="65F59012" w14:textId="77777777" w:rsidR="00610418" w:rsidRPr="00A218E2" w:rsidRDefault="00610418" w:rsidP="00610418">
            <w:pPr>
              <w:pStyle w:val="ListParagraph"/>
              <w:ind w:left="0" w:right="220"/>
              <w:rPr>
                <w:rFonts w:ascii="Verdana" w:hAnsi="Verdana"/>
                <w:b/>
                <w:sz w:val="20"/>
                <w:szCs w:val="20"/>
              </w:rPr>
            </w:pPr>
            <w:r w:rsidRPr="00A218E2">
              <w:rPr>
                <w:rFonts w:ascii="Verdana" w:hAnsi="Verdana"/>
                <w:b/>
                <w:sz w:val="20"/>
                <w:szCs w:val="20"/>
              </w:rPr>
              <w:t>Contents</w:t>
            </w:r>
          </w:p>
        </w:tc>
      </w:tr>
      <w:tr w:rsidR="00610418" w14:paraId="65F59015" w14:textId="77777777" w:rsidTr="00A218E2">
        <w:trPr>
          <w:trHeight w:hRule="exact" w:val="340"/>
        </w:trPr>
        <w:tc>
          <w:tcPr>
            <w:tcW w:w="9242" w:type="dxa"/>
          </w:tcPr>
          <w:p w14:paraId="65F59014" w14:textId="77777777" w:rsidR="00610418" w:rsidRDefault="0057065F" w:rsidP="00A218E2">
            <w:pPr>
              <w:pStyle w:val="ListParagraph"/>
              <w:numPr>
                <w:ilvl w:val="0"/>
                <w:numId w:val="4"/>
              </w:numPr>
              <w:ind w:right="220"/>
              <w:rPr>
                <w:rFonts w:ascii="Verdana" w:hAnsi="Verdana"/>
                <w:sz w:val="20"/>
                <w:szCs w:val="20"/>
              </w:rPr>
            </w:pPr>
            <w:hyperlink w:anchor="interpretation" w:history="1">
              <w:r w:rsidR="00610418" w:rsidRPr="004A6DFA">
                <w:rPr>
                  <w:rStyle w:val="Hyperlink"/>
                  <w:rFonts w:ascii="Verdana" w:hAnsi="Verdana" w:cs="Arial"/>
                  <w:sz w:val="20"/>
                  <w:szCs w:val="20"/>
                </w:rPr>
                <w:t>Interpretation</w:t>
              </w:r>
            </w:hyperlink>
          </w:p>
        </w:tc>
      </w:tr>
      <w:tr w:rsidR="00610418" w14:paraId="65F59017" w14:textId="77777777" w:rsidTr="00A218E2">
        <w:trPr>
          <w:trHeight w:hRule="exact" w:val="340"/>
        </w:trPr>
        <w:tc>
          <w:tcPr>
            <w:tcW w:w="9242" w:type="dxa"/>
          </w:tcPr>
          <w:p w14:paraId="65F59016" w14:textId="77777777" w:rsidR="00610418" w:rsidRPr="00A218E2" w:rsidRDefault="0057065F" w:rsidP="00A218E2">
            <w:pPr>
              <w:pStyle w:val="ListParagraph"/>
              <w:numPr>
                <w:ilvl w:val="0"/>
                <w:numId w:val="4"/>
              </w:numPr>
              <w:rPr>
                <w:rFonts w:ascii="Verdana" w:hAnsi="Verdana"/>
                <w:bCs/>
                <w:sz w:val="20"/>
                <w:szCs w:val="20"/>
              </w:rPr>
            </w:pPr>
            <w:hyperlink w:anchor="ToEmp" w:history="1">
              <w:r w:rsidR="00DD4A7B" w:rsidRPr="004A6DFA">
                <w:rPr>
                  <w:rStyle w:val="Hyperlink"/>
                  <w:rFonts w:ascii="Verdana" w:hAnsi="Verdana" w:cs="Arial"/>
                  <w:bCs/>
                  <w:sz w:val="20"/>
                  <w:szCs w:val="20"/>
                </w:rPr>
                <w:t>Term of the Appointment</w:t>
              </w:r>
            </w:hyperlink>
          </w:p>
        </w:tc>
      </w:tr>
      <w:tr w:rsidR="00610418" w14:paraId="65F59019" w14:textId="77777777" w:rsidTr="00A218E2">
        <w:trPr>
          <w:trHeight w:hRule="exact" w:val="340"/>
        </w:trPr>
        <w:tc>
          <w:tcPr>
            <w:tcW w:w="9242" w:type="dxa"/>
          </w:tcPr>
          <w:p w14:paraId="65F59018" w14:textId="77777777" w:rsidR="00610418" w:rsidRDefault="0057065F" w:rsidP="00A218E2">
            <w:pPr>
              <w:pStyle w:val="ListParagraph"/>
              <w:numPr>
                <w:ilvl w:val="0"/>
                <w:numId w:val="4"/>
              </w:numPr>
              <w:ind w:right="220"/>
              <w:rPr>
                <w:rFonts w:ascii="Verdana" w:hAnsi="Verdana"/>
                <w:sz w:val="20"/>
                <w:szCs w:val="20"/>
              </w:rPr>
            </w:pPr>
            <w:hyperlink w:anchor="Empwarran" w:history="1">
              <w:r w:rsidR="00DD4A7B" w:rsidRPr="004A6DFA">
                <w:rPr>
                  <w:rStyle w:val="Hyperlink"/>
                  <w:rFonts w:ascii="Verdana" w:hAnsi="Verdana" w:cs="Arial"/>
                  <w:sz w:val="20"/>
                  <w:szCs w:val="20"/>
                </w:rPr>
                <w:t>Employee Warrantees</w:t>
              </w:r>
            </w:hyperlink>
          </w:p>
        </w:tc>
      </w:tr>
      <w:tr w:rsidR="00610418" w14:paraId="65F5901B" w14:textId="77777777" w:rsidTr="00A218E2">
        <w:trPr>
          <w:trHeight w:hRule="exact" w:val="340"/>
        </w:trPr>
        <w:tc>
          <w:tcPr>
            <w:tcW w:w="9242" w:type="dxa"/>
          </w:tcPr>
          <w:p w14:paraId="65F5901A" w14:textId="77777777" w:rsidR="00610418" w:rsidRDefault="0057065F" w:rsidP="00A218E2">
            <w:pPr>
              <w:pStyle w:val="ListParagraph"/>
              <w:numPr>
                <w:ilvl w:val="0"/>
                <w:numId w:val="4"/>
              </w:numPr>
              <w:ind w:right="220"/>
              <w:rPr>
                <w:rFonts w:ascii="Verdana" w:hAnsi="Verdana"/>
                <w:sz w:val="20"/>
                <w:szCs w:val="20"/>
              </w:rPr>
            </w:pPr>
            <w:hyperlink w:anchor="duties" w:history="1">
              <w:r w:rsidR="00DD4A7B" w:rsidRPr="004A6DFA">
                <w:rPr>
                  <w:rStyle w:val="Hyperlink"/>
                  <w:rFonts w:ascii="Verdana" w:hAnsi="Verdana" w:cs="Arial"/>
                  <w:sz w:val="20"/>
                  <w:szCs w:val="20"/>
                </w:rPr>
                <w:t>Duties</w:t>
              </w:r>
            </w:hyperlink>
          </w:p>
        </w:tc>
      </w:tr>
      <w:tr w:rsidR="00610418" w14:paraId="65F5901D" w14:textId="77777777" w:rsidTr="00A218E2">
        <w:trPr>
          <w:trHeight w:hRule="exact" w:val="340"/>
        </w:trPr>
        <w:tc>
          <w:tcPr>
            <w:tcW w:w="9242" w:type="dxa"/>
          </w:tcPr>
          <w:p w14:paraId="65F5901C" w14:textId="77777777" w:rsidR="00610418" w:rsidRDefault="0057065F" w:rsidP="00A218E2">
            <w:pPr>
              <w:pStyle w:val="ListParagraph"/>
              <w:numPr>
                <w:ilvl w:val="0"/>
                <w:numId w:val="4"/>
              </w:numPr>
              <w:ind w:right="220"/>
              <w:rPr>
                <w:rFonts w:ascii="Verdana" w:hAnsi="Verdana"/>
                <w:sz w:val="20"/>
                <w:szCs w:val="20"/>
              </w:rPr>
            </w:pPr>
            <w:hyperlink w:anchor="placeofwork" w:history="1">
              <w:r w:rsidR="00DD4A7B" w:rsidRPr="004A6DFA">
                <w:rPr>
                  <w:rStyle w:val="Hyperlink"/>
                  <w:rFonts w:ascii="Verdana" w:hAnsi="Verdana" w:cs="Arial"/>
                  <w:sz w:val="20"/>
                  <w:szCs w:val="20"/>
                </w:rPr>
                <w:t>Place of Work</w:t>
              </w:r>
            </w:hyperlink>
          </w:p>
        </w:tc>
      </w:tr>
      <w:tr w:rsidR="00DD4A7B" w14:paraId="65F5901F" w14:textId="77777777" w:rsidTr="00A218E2">
        <w:trPr>
          <w:trHeight w:hRule="exact" w:val="340"/>
        </w:trPr>
        <w:tc>
          <w:tcPr>
            <w:tcW w:w="9242" w:type="dxa"/>
          </w:tcPr>
          <w:p w14:paraId="65F5901E" w14:textId="77777777" w:rsidR="00DD4A7B" w:rsidRDefault="0057065F" w:rsidP="00DD4A7B">
            <w:pPr>
              <w:pStyle w:val="ListParagraph"/>
              <w:numPr>
                <w:ilvl w:val="0"/>
                <w:numId w:val="4"/>
              </w:numPr>
              <w:ind w:right="220"/>
              <w:rPr>
                <w:rFonts w:ascii="Verdana" w:hAnsi="Verdana"/>
                <w:sz w:val="20"/>
                <w:szCs w:val="20"/>
              </w:rPr>
            </w:pPr>
            <w:hyperlink w:anchor="hoursofwork" w:history="1">
              <w:r w:rsidR="00DD4A7B" w:rsidRPr="004A6DFA">
                <w:rPr>
                  <w:rStyle w:val="Hyperlink"/>
                  <w:rFonts w:ascii="Verdana" w:hAnsi="Verdana" w:cs="Arial"/>
                  <w:sz w:val="20"/>
                  <w:szCs w:val="20"/>
                </w:rPr>
                <w:t>Hours of Work</w:t>
              </w:r>
            </w:hyperlink>
          </w:p>
        </w:tc>
      </w:tr>
      <w:tr w:rsidR="00DD4A7B" w14:paraId="65F59021" w14:textId="77777777" w:rsidTr="00A218E2">
        <w:trPr>
          <w:trHeight w:hRule="exact" w:val="340"/>
        </w:trPr>
        <w:tc>
          <w:tcPr>
            <w:tcW w:w="9242" w:type="dxa"/>
          </w:tcPr>
          <w:p w14:paraId="65F59020" w14:textId="77777777" w:rsidR="00DD4A7B" w:rsidRDefault="0057065F" w:rsidP="00DD4A7B">
            <w:pPr>
              <w:pStyle w:val="ListParagraph"/>
              <w:numPr>
                <w:ilvl w:val="0"/>
                <w:numId w:val="4"/>
              </w:numPr>
              <w:ind w:right="220"/>
              <w:rPr>
                <w:rFonts w:ascii="Verdana" w:hAnsi="Verdana"/>
                <w:sz w:val="20"/>
                <w:szCs w:val="20"/>
              </w:rPr>
            </w:pPr>
            <w:hyperlink w:anchor="salary" w:history="1">
              <w:r w:rsidR="00DD4A7B" w:rsidRPr="004A6DFA">
                <w:rPr>
                  <w:rStyle w:val="Hyperlink"/>
                  <w:rFonts w:ascii="Verdana" w:hAnsi="Verdana" w:cs="Arial"/>
                  <w:sz w:val="20"/>
                  <w:szCs w:val="20"/>
                </w:rPr>
                <w:t>Salary</w:t>
              </w:r>
            </w:hyperlink>
          </w:p>
        </w:tc>
      </w:tr>
      <w:tr w:rsidR="00DD4A7B" w14:paraId="65F59023" w14:textId="77777777" w:rsidTr="00A218E2">
        <w:trPr>
          <w:trHeight w:hRule="exact" w:val="340"/>
        </w:trPr>
        <w:tc>
          <w:tcPr>
            <w:tcW w:w="9242" w:type="dxa"/>
          </w:tcPr>
          <w:p w14:paraId="65F59022" w14:textId="77777777" w:rsidR="00DD4A7B" w:rsidRDefault="0057065F" w:rsidP="00DD4A7B">
            <w:pPr>
              <w:pStyle w:val="ListParagraph"/>
              <w:numPr>
                <w:ilvl w:val="0"/>
                <w:numId w:val="4"/>
              </w:numPr>
              <w:ind w:right="220"/>
              <w:rPr>
                <w:rFonts w:ascii="Verdana" w:hAnsi="Verdana"/>
                <w:sz w:val="20"/>
                <w:szCs w:val="20"/>
              </w:rPr>
            </w:pPr>
            <w:hyperlink w:anchor="expenses" w:history="1">
              <w:r w:rsidR="00DD4A7B" w:rsidRPr="004A6DFA">
                <w:rPr>
                  <w:rStyle w:val="Hyperlink"/>
                  <w:rFonts w:ascii="Verdana" w:hAnsi="Verdana" w:cs="Arial"/>
                  <w:sz w:val="20"/>
                  <w:szCs w:val="20"/>
                </w:rPr>
                <w:t>Expenses</w:t>
              </w:r>
            </w:hyperlink>
          </w:p>
        </w:tc>
      </w:tr>
      <w:tr w:rsidR="00DD4A7B" w14:paraId="65F59025" w14:textId="77777777" w:rsidTr="00A218E2">
        <w:trPr>
          <w:trHeight w:hRule="exact" w:val="340"/>
        </w:trPr>
        <w:tc>
          <w:tcPr>
            <w:tcW w:w="9242" w:type="dxa"/>
          </w:tcPr>
          <w:p w14:paraId="65F59024" w14:textId="77777777" w:rsidR="00DD4A7B" w:rsidRDefault="0057065F" w:rsidP="00DD4A7B">
            <w:pPr>
              <w:pStyle w:val="ListParagraph"/>
              <w:numPr>
                <w:ilvl w:val="0"/>
                <w:numId w:val="4"/>
              </w:numPr>
              <w:ind w:right="220"/>
              <w:rPr>
                <w:rFonts w:ascii="Verdana" w:hAnsi="Verdana"/>
                <w:sz w:val="20"/>
                <w:szCs w:val="20"/>
              </w:rPr>
            </w:pPr>
            <w:hyperlink w:anchor="pension" w:history="1">
              <w:r w:rsidR="00DD4A7B" w:rsidRPr="00D8317A">
                <w:rPr>
                  <w:rStyle w:val="Hyperlink"/>
                  <w:rFonts w:ascii="Verdana" w:hAnsi="Verdana" w:cs="Arial"/>
                  <w:sz w:val="20"/>
                  <w:szCs w:val="20"/>
                </w:rPr>
                <w:t>Pension</w:t>
              </w:r>
            </w:hyperlink>
          </w:p>
        </w:tc>
      </w:tr>
      <w:tr w:rsidR="00DD4A7B" w14:paraId="65F59027" w14:textId="77777777" w:rsidTr="00A218E2">
        <w:trPr>
          <w:trHeight w:hRule="exact" w:val="340"/>
        </w:trPr>
        <w:tc>
          <w:tcPr>
            <w:tcW w:w="9242" w:type="dxa"/>
          </w:tcPr>
          <w:p w14:paraId="65F59026" w14:textId="77777777" w:rsidR="00DD4A7B" w:rsidRDefault="0057065F" w:rsidP="00DD4A7B">
            <w:pPr>
              <w:pStyle w:val="ListParagraph"/>
              <w:numPr>
                <w:ilvl w:val="0"/>
                <w:numId w:val="4"/>
              </w:numPr>
              <w:ind w:right="220"/>
              <w:rPr>
                <w:rFonts w:ascii="Verdana" w:hAnsi="Verdana"/>
                <w:sz w:val="20"/>
                <w:szCs w:val="20"/>
              </w:rPr>
            </w:pPr>
            <w:hyperlink w:anchor="holidays" w:history="1">
              <w:r w:rsidR="00DD4A7B" w:rsidRPr="00D8317A">
                <w:rPr>
                  <w:rStyle w:val="Hyperlink"/>
                  <w:rFonts w:ascii="Verdana" w:hAnsi="Verdana" w:cs="Arial"/>
                  <w:sz w:val="20"/>
                  <w:szCs w:val="20"/>
                </w:rPr>
                <w:t>Holidays</w:t>
              </w:r>
            </w:hyperlink>
          </w:p>
        </w:tc>
      </w:tr>
      <w:tr w:rsidR="00DD4A7B" w14:paraId="65F59029" w14:textId="77777777" w:rsidTr="00A218E2">
        <w:trPr>
          <w:trHeight w:hRule="exact" w:val="340"/>
        </w:trPr>
        <w:tc>
          <w:tcPr>
            <w:tcW w:w="9242" w:type="dxa"/>
          </w:tcPr>
          <w:p w14:paraId="65F59028" w14:textId="77777777" w:rsidR="00DD4A7B" w:rsidRDefault="0057065F" w:rsidP="00DD4A7B">
            <w:pPr>
              <w:pStyle w:val="ListParagraph"/>
              <w:numPr>
                <w:ilvl w:val="0"/>
                <w:numId w:val="4"/>
              </w:numPr>
              <w:ind w:right="220"/>
              <w:rPr>
                <w:rFonts w:ascii="Verdana" w:hAnsi="Verdana"/>
                <w:sz w:val="20"/>
                <w:szCs w:val="20"/>
              </w:rPr>
            </w:pPr>
            <w:hyperlink w:anchor="incapacity" w:history="1">
              <w:r w:rsidR="00C83498" w:rsidRPr="00D8317A">
                <w:rPr>
                  <w:rStyle w:val="Hyperlink"/>
                  <w:rFonts w:ascii="Verdana" w:hAnsi="Verdana" w:cs="Arial"/>
                  <w:sz w:val="20"/>
                  <w:szCs w:val="20"/>
                </w:rPr>
                <w:t>Incapacity</w:t>
              </w:r>
            </w:hyperlink>
          </w:p>
        </w:tc>
      </w:tr>
      <w:tr w:rsidR="00DD4A7B" w14:paraId="65F5902B" w14:textId="77777777" w:rsidTr="00A218E2">
        <w:trPr>
          <w:trHeight w:hRule="exact" w:val="340"/>
        </w:trPr>
        <w:tc>
          <w:tcPr>
            <w:tcW w:w="9242" w:type="dxa"/>
          </w:tcPr>
          <w:p w14:paraId="65F5902A" w14:textId="77777777" w:rsidR="00DD4A7B" w:rsidRDefault="0057065F" w:rsidP="00DD4A7B">
            <w:pPr>
              <w:pStyle w:val="ListParagraph"/>
              <w:numPr>
                <w:ilvl w:val="0"/>
                <w:numId w:val="4"/>
              </w:numPr>
              <w:ind w:right="220"/>
              <w:rPr>
                <w:rFonts w:ascii="Verdana" w:hAnsi="Verdana"/>
                <w:sz w:val="20"/>
                <w:szCs w:val="20"/>
              </w:rPr>
            </w:pPr>
            <w:hyperlink w:anchor="discgriev" w:history="1">
              <w:r w:rsidR="00C83498" w:rsidRPr="00D8317A">
                <w:rPr>
                  <w:rStyle w:val="Hyperlink"/>
                  <w:rFonts w:ascii="Verdana" w:hAnsi="Verdana" w:cs="Arial"/>
                  <w:sz w:val="20"/>
                  <w:szCs w:val="20"/>
                </w:rPr>
                <w:t>Disciplinary &amp; Grievance Procedures</w:t>
              </w:r>
            </w:hyperlink>
          </w:p>
        </w:tc>
      </w:tr>
      <w:tr w:rsidR="00C83498" w14:paraId="65F5902D" w14:textId="77777777" w:rsidTr="00A218E2">
        <w:trPr>
          <w:trHeight w:hRule="exact" w:val="340"/>
        </w:trPr>
        <w:tc>
          <w:tcPr>
            <w:tcW w:w="9242" w:type="dxa"/>
          </w:tcPr>
          <w:p w14:paraId="65F5902C" w14:textId="77777777" w:rsidR="00C83498" w:rsidRDefault="0057065F" w:rsidP="00DD4A7B">
            <w:pPr>
              <w:pStyle w:val="ListParagraph"/>
              <w:numPr>
                <w:ilvl w:val="0"/>
                <w:numId w:val="4"/>
              </w:numPr>
              <w:ind w:right="220"/>
              <w:rPr>
                <w:rFonts w:ascii="Verdana" w:hAnsi="Verdana"/>
                <w:sz w:val="20"/>
                <w:szCs w:val="20"/>
              </w:rPr>
            </w:pPr>
            <w:hyperlink w:anchor="termination" w:history="1">
              <w:r w:rsidR="00C83498" w:rsidRPr="00D8317A">
                <w:rPr>
                  <w:rStyle w:val="Hyperlink"/>
                  <w:rFonts w:ascii="Verdana" w:hAnsi="Verdana" w:cs="Arial"/>
                  <w:sz w:val="20"/>
                  <w:szCs w:val="20"/>
                </w:rPr>
                <w:t>Termination</w:t>
              </w:r>
            </w:hyperlink>
          </w:p>
        </w:tc>
      </w:tr>
      <w:tr w:rsidR="00C83498" w14:paraId="65F5902F" w14:textId="77777777" w:rsidTr="00A218E2">
        <w:trPr>
          <w:trHeight w:hRule="exact" w:val="340"/>
        </w:trPr>
        <w:tc>
          <w:tcPr>
            <w:tcW w:w="9242" w:type="dxa"/>
          </w:tcPr>
          <w:p w14:paraId="65F5902E" w14:textId="77777777" w:rsidR="00C83498" w:rsidRDefault="0057065F" w:rsidP="00DD4A7B">
            <w:pPr>
              <w:pStyle w:val="ListParagraph"/>
              <w:numPr>
                <w:ilvl w:val="0"/>
                <w:numId w:val="4"/>
              </w:numPr>
              <w:ind w:right="220"/>
              <w:rPr>
                <w:rFonts w:ascii="Verdana" w:hAnsi="Verdana"/>
                <w:sz w:val="20"/>
                <w:szCs w:val="20"/>
              </w:rPr>
            </w:pPr>
            <w:hyperlink w:anchor="tradeunionmemberships" w:history="1">
              <w:r w:rsidR="00C83498" w:rsidRPr="00D8317A">
                <w:rPr>
                  <w:rStyle w:val="Hyperlink"/>
                  <w:rFonts w:ascii="Verdana" w:hAnsi="Verdana" w:cs="Arial"/>
                  <w:sz w:val="20"/>
                  <w:szCs w:val="20"/>
                </w:rPr>
                <w:t>Trade Union Membership</w:t>
              </w:r>
            </w:hyperlink>
          </w:p>
        </w:tc>
      </w:tr>
      <w:tr w:rsidR="00C606F1" w14:paraId="2CD337A4" w14:textId="77777777" w:rsidTr="00A218E2">
        <w:trPr>
          <w:trHeight w:hRule="exact" w:val="340"/>
        </w:trPr>
        <w:tc>
          <w:tcPr>
            <w:tcW w:w="9242" w:type="dxa"/>
          </w:tcPr>
          <w:p w14:paraId="764AC0CC" w14:textId="49F19DD5" w:rsidR="00C606F1" w:rsidRDefault="0057065F" w:rsidP="00DD4A7B">
            <w:pPr>
              <w:pStyle w:val="ListParagraph"/>
              <w:numPr>
                <w:ilvl w:val="0"/>
                <w:numId w:val="4"/>
              </w:numPr>
              <w:ind w:right="220"/>
            </w:pPr>
            <w:hyperlink w:anchor="collectiveagreement" w:history="1">
              <w:r w:rsidR="00C606F1" w:rsidRPr="00C606F1">
                <w:rPr>
                  <w:rStyle w:val="Hyperlink"/>
                  <w:rFonts w:cs="Arial"/>
                </w:rPr>
                <w:t>Collective Agreements</w:t>
              </w:r>
            </w:hyperlink>
          </w:p>
        </w:tc>
      </w:tr>
      <w:tr w:rsidR="00C83498" w14:paraId="65F59031" w14:textId="77777777" w:rsidTr="00A218E2">
        <w:trPr>
          <w:trHeight w:hRule="exact" w:val="340"/>
        </w:trPr>
        <w:tc>
          <w:tcPr>
            <w:tcW w:w="9242" w:type="dxa"/>
          </w:tcPr>
          <w:p w14:paraId="65F59030" w14:textId="77777777" w:rsidR="00C83498" w:rsidRDefault="0057065F" w:rsidP="00DD4A7B">
            <w:pPr>
              <w:pStyle w:val="ListParagraph"/>
              <w:numPr>
                <w:ilvl w:val="0"/>
                <w:numId w:val="4"/>
              </w:numPr>
              <w:ind w:right="220"/>
              <w:rPr>
                <w:rFonts w:ascii="Verdana" w:hAnsi="Verdana"/>
                <w:sz w:val="20"/>
                <w:szCs w:val="20"/>
              </w:rPr>
            </w:pPr>
            <w:hyperlink w:anchor="confidentiality" w:history="1">
              <w:r w:rsidR="00C83498" w:rsidRPr="00D8317A">
                <w:rPr>
                  <w:rStyle w:val="Hyperlink"/>
                  <w:rFonts w:ascii="Verdana" w:hAnsi="Verdana" w:cs="Arial"/>
                  <w:sz w:val="20"/>
                  <w:szCs w:val="20"/>
                </w:rPr>
                <w:t>Confidentiality</w:t>
              </w:r>
            </w:hyperlink>
          </w:p>
        </w:tc>
      </w:tr>
      <w:tr w:rsidR="00C83498" w14:paraId="65F59033" w14:textId="77777777" w:rsidTr="00A218E2">
        <w:trPr>
          <w:trHeight w:hRule="exact" w:val="340"/>
        </w:trPr>
        <w:tc>
          <w:tcPr>
            <w:tcW w:w="9242" w:type="dxa"/>
          </w:tcPr>
          <w:p w14:paraId="65F59032" w14:textId="77777777" w:rsidR="00C83498" w:rsidRDefault="0057065F" w:rsidP="00DD4A7B">
            <w:pPr>
              <w:pStyle w:val="ListParagraph"/>
              <w:numPr>
                <w:ilvl w:val="0"/>
                <w:numId w:val="4"/>
              </w:numPr>
              <w:ind w:right="220"/>
              <w:rPr>
                <w:rFonts w:ascii="Verdana" w:hAnsi="Verdana"/>
                <w:sz w:val="20"/>
                <w:szCs w:val="20"/>
              </w:rPr>
            </w:pPr>
            <w:hyperlink w:anchor="intellectualproperty" w:history="1">
              <w:r w:rsidR="00C83498" w:rsidRPr="00D8317A">
                <w:rPr>
                  <w:rStyle w:val="Hyperlink"/>
                  <w:rFonts w:ascii="Verdana" w:hAnsi="Verdana" w:cs="Arial"/>
                  <w:sz w:val="20"/>
                  <w:szCs w:val="20"/>
                </w:rPr>
                <w:t>Intellectual Property</w:t>
              </w:r>
            </w:hyperlink>
          </w:p>
        </w:tc>
      </w:tr>
      <w:tr w:rsidR="00C83498" w14:paraId="65F59035" w14:textId="77777777" w:rsidTr="00A218E2">
        <w:trPr>
          <w:trHeight w:hRule="exact" w:val="340"/>
        </w:trPr>
        <w:tc>
          <w:tcPr>
            <w:tcW w:w="9242" w:type="dxa"/>
          </w:tcPr>
          <w:p w14:paraId="65F59034" w14:textId="77777777" w:rsidR="00C83498" w:rsidRDefault="0057065F" w:rsidP="00DD4A7B">
            <w:pPr>
              <w:pStyle w:val="ListParagraph"/>
              <w:numPr>
                <w:ilvl w:val="0"/>
                <w:numId w:val="4"/>
              </w:numPr>
              <w:ind w:right="220"/>
              <w:rPr>
                <w:rFonts w:ascii="Verdana" w:hAnsi="Verdana"/>
                <w:sz w:val="20"/>
                <w:szCs w:val="20"/>
              </w:rPr>
            </w:pPr>
            <w:hyperlink w:anchor="variation" w:history="1">
              <w:r w:rsidR="00C83498" w:rsidRPr="00D8317A">
                <w:rPr>
                  <w:rStyle w:val="Hyperlink"/>
                  <w:rFonts w:ascii="Verdana" w:hAnsi="Verdana" w:cs="Arial"/>
                  <w:sz w:val="20"/>
                  <w:szCs w:val="20"/>
                </w:rPr>
                <w:t>Variation</w:t>
              </w:r>
            </w:hyperlink>
          </w:p>
        </w:tc>
      </w:tr>
      <w:tr w:rsidR="00C83498" w14:paraId="65F59037" w14:textId="77777777" w:rsidTr="00A218E2">
        <w:trPr>
          <w:trHeight w:hRule="exact" w:val="340"/>
        </w:trPr>
        <w:tc>
          <w:tcPr>
            <w:tcW w:w="9242" w:type="dxa"/>
          </w:tcPr>
          <w:p w14:paraId="65F59036" w14:textId="77777777" w:rsidR="00C83498" w:rsidRDefault="0057065F" w:rsidP="00DD4A7B">
            <w:pPr>
              <w:pStyle w:val="ListParagraph"/>
              <w:numPr>
                <w:ilvl w:val="0"/>
                <w:numId w:val="4"/>
              </w:numPr>
              <w:ind w:right="220"/>
              <w:rPr>
                <w:rFonts w:ascii="Verdana" w:hAnsi="Verdana"/>
                <w:sz w:val="20"/>
                <w:szCs w:val="20"/>
              </w:rPr>
            </w:pPr>
            <w:hyperlink w:anchor="jurisdiction" w:history="1">
              <w:r w:rsidR="00C83498" w:rsidRPr="00D8317A">
                <w:rPr>
                  <w:rStyle w:val="Hyperlink"/>
                  <w:rFonts w:ascii="Verdana" w:hAnsi="Verdana" w:cs="Arial"/>
                  <w:sz w:val="20"/>
                  <w:szCs w:val="20"/>
                </w:rPr>
                <w:t>Jurisdiction</w:t>
              </w:r>
            </w:hyperlink>
          </w:p>
        </w:tc>
      </w:tr>
      <w:tr w:rsidR="00C83498" w14:paraId="65F59039" w14:textId="77777777" w:rsidTr="00A218E2">
        <w:trPr>
          <w:trHeight w:hRule="exact" w:val="340"/>
        </w:trPr>
        <w:tc>
          <w:tcPr>
            <w:tcW w:w="9242" w:type="dxa"/>
          </w:tcPr>
          <w:p w14:paraId="65F59038" w14:textId="77777777" w:rsidR="00C83498" w:rsidRDefault="0057065F" w:rsidP="00DD4A7B">
            <w:pPr>
              <w:pStyle w:val="ListParagraph"/>
              <w:numPr>
                <w:ilvl w:val="0"/>
                <w:numId w:val="4"/>
              </w:numPr>
              <w:ind w:right="220"/>
              <w:rPr>
                <w:rFonts w:ascii="Verdana" w:hAnsi="Verdana"/>
                <w:sz w:val="20"/>
                <w:szCs w:val="20"/>
              </w:rPr>
            </w:pPr>
            <w:hyperlink w:anchor="thirdparty" w:history="1">
              <w:r w:rsidR="00C83498" w:rsidRPr="00D8317A">
                <w:rPr>
                  <w:rStyle w:val="Hyperlink"/>
                  <w:rFonts w:ascii="Verdana" w:hAnsi="Verdana" w:cs="Arial"/>
                  <w:sz w:val="20"/>
                  <w:szCs w:val="20"/>
                </w:rPr>
                <w:t>Third Part</w:t>
              </w:r>
              <w:r w:rsidR="00D8317A">
                <w:rPr>
                  <w:rStyle w:val="Hyperlink"/>
                  <w:rFonts w:ascii="Verdana" w:hAnsi="Verdana" w:cs="Arial"/>
                  <w:sz w:val="20"/>
                  <w:szCs w:val="20"/>
                </w:rPr>
                <w:t>y</w:t>
              </w:r>
              <w:r w:rsidR="00C83498" w:rsidRPr="00D8317A">
                <w:rPr>
                  <w:rStyle w:val="Hyperlink"/>
                  <w:rFonts w:ascii="Verdana" w:hAnsi="Verdana" w:cs="Arial"/>
                  <w:sz w:val="20"/>
                  <w:szCs w:val="20"/>
                </w:rPr>
                <w:t xml:space="preserve"> Rights</w:t>
              </w:r>
            </w:hyperlink>
          </w:p>
        </w:tc>
      </w:tr>
      <w:tr w:rsidR="00C83498" w14:paraId="65F5903B" w14:textId="77777777" w:rsidTr="00A218E2">
        <w:trPr>
          <w:trHeight w:hRule="exact" w:val="340"/>
        </w:trPr>
        <w:tc>
          <w:tcPr>
            <w:tcW w:w="9242" w:type="dxa"/>
          </w:tcPr>
          <w:p w14:paraId="65F5903A" w14:textId="77777777" w:rsidR="00C83498" w:rsidRDefault="0057065F" w:rsidP="00DD4A7B">
            <w:pPr>
              <w:pStyle w:val="ListParagraph"/>
              <w:numPr>
                <w:ilvl w:val="0"/>
                <w:numId w:val="4"/>
              </w:numPr>
              <w:ind w:right="220"/>
              <w:rPr>
                <w:rFonts w:ascii="Verdana" w:hAnsi="Verdana"/>
                <w:sz w:val="20"/>
                <w:szCs w:val="20"/>
              </w:rPr>
            </w:pPr>
            <w:hyperlink w:anchor="dataprotection" w:history="1">
              <w:r w:rsidR="00C83498" w:rsidRPr="00D8317A">
                <w:rPr>
                  <w:rStyle w:val="Hyperlink"/>
                  <w:rFonts w:ascii="Verdana" w:hAnsi="Verdana" w:cs="Arial"/>
                  <w:sz w:val="20"/>
                  <w:szCs w:val="20"/>
                </w:rPr>
                <w:t>Data Protection</w:t>
              </w:r>
            </w:hyperlink>
          </w:p>
        </w:tc>
      </w:tr>
      <w:tr w:rsidR="001E71AC" w14:paraId="6CE262C4" w14:textId="77777777" w:rsidTr="00A218E2">
        <w:trPr>
          <w:trHeight w:hRule="exact" w:val="340"/>
        </w:trPr>
        <w:tc>
          <w:tcPr>
            <w:tcW w:w="9242" w:type="dxa"/>
          </w:tcPr>
          <w:p w14:paraId="42706513" w14:textId="7F5DCB6C" w:rsidR="001E71AC" w:rsidRDefault="0057065F" w:rsidP="00DD4A7B">
            <w:pPr>
              <w:pStyle w:val="ListParagraph"/>
              <w:numPr>
                <w:ilvl w:val="0"/>
                <w:numId w:val="4"/>
              </w:numPr>
              <w:ind w:right="220"/>
            </w:pPr>
            <w:hyperlink w:anchor="entireagreement" w:history="1">
              <w:r w:rsidR="001E71AC" w:rsidRPr="00B02BEB">
                <w:rPr>
                  <w:rStyle w:val="Hyperlink"/>
                  <w:rFonts w:cs="Arial"/>
                </w:rPr>
                <w:t>Entire Agreement</w:t>
              </w:r>
            </w:hyperlink>
          </w:p>
        </w:tc>
      </w:tr>
    </w:tbl>
    <w:p w14:paraId="65F5903E" w14:textId="77777777" w:rsidR="00610418" w:rsidRDefault="00610418" w:rsidP="00A218E2">
      <w:pPr>
        <w:pStyle w:val="ListParagraph"/>
        <w:ind w:left="0" w:right="220"/>
        <w:rPr>
          <w:rFonts w:ascii="Verdana" w:hAnsi="Verdana"/>
          <w:sz w:val="20"/>
          <w:szCs w:val="20"/>
        </w:rPr>
      </w:pPr>
    </w:p>
    <w:p w14:paraId="65F5903F" w14:textId="77777777" w:rsidR="004A4232" w:rsidRDefault="004A4232" w:rsidP="004A4232">
      <w:pPr>
        <w:pStyle w:val="ListParagraph"/>
        <w:ind w:left="1080" w:right="220"/>
        <w:rPr>
          <w:rFonts w:ascii="Verdana" w:hAnsi="Verdana"/>
          <w:b/>
          <w:bCs/>
          <w:sz w:val="20"/>
          <w:szCs w:val="20"/>
        </w:rPr>
      </w:pPr>
    </w:p>
    <w:p w14:paraId="65F59040" w14:textId="77777777" w:rsidR="00C83498" w:rsidRDefault="00C83498" w:rsidP="004A4232">
      <w:pPr>
        <w:pStyle w:val="ListParagraph"/>
        <w:ind w:left="1080" w:right="220"/>
        <w:rPr>
          <w:rFonts w:ascii="Verdana" w:hAnsi="Verdana"/>
          <w:b/>
          <w:bCs/>
          <w:sz w:val="20"/>
          <w:szCs w:val="20"/>
        </w:rPr>
      </w:pPr>
    </w:p>
    <w:p w14:paraId="65F59041" w14:textId="77777777" w:rsidR="009744AC" w:rsidRDefault="009744AC" w:rsidP="004A4232">
      <w:pPr>
        <w:pStyle w:val="ListParagraph"/>
        <w:ind w:left="1080" w:right="220"/>
        <w:rPr>
          <w:rFonts w:ascii="Verdana" w:hAnsi="Verdana"/>
          <w:b/>
          <w:bCs/>
          <w:sz w:val="20"/>
          <w:szCs w:val="20"/>
        </w:rPr>
      </w:pPr>
    </w:p>
    <w:p w14:paraId="65F59043" w14:textId="77777777" w:rsidR="00380730" w:rsidRDefault="00380730" w:rsidP="00DB0E8B">
      <w:pPr>
        <w:ind w:right="220"/>
        <w:rPr>
          <w:rFonts w:ascii="Verdana" w:hAnsi="Verdana"/>
          <w:b/>
          <w:bCs/>
          <w:sz w:val="20"/>
          <w:szCs w:val="20"/>
        </w:rPr>
      </w:pPr>
      <w:r>
        <w:rPr>
          <w:rFonts w:ascii="Verdana" w:hAnsi="Verdana"/>
          <w:b/>
          <w:bCs/>
          <w:sz w:val="20"/>
          <w:szCs w:val="20"/>
        </w:rPr>
        <w:t>AGREED TERMS</w:t>
      </w:r>
    </w:p>
    <w:p w14:paraId="65F59044" w14:textId="77777777" w:rsidR="00380730" w:rsidRDefault="00380730" w:rsidP="00DB0E8B">
      <w:pPr>
        <w:pStyle w:val="ListParagraph"/>
        <w:numPr>
          <w:ilvl w:val="0"/>
          <w:numId w:val="2"/>
        </w:numPr>
        <w:ind w:right="220"/>
        <w:rPr>
          <w:rFonts w:ascii="Verdana" w:hAnsi="Verdana"/>
          <w:b/>
          <w:bCs/>
          <w:sz w:val="20"/>
          <w:szCs w:val="20"/>
        </w:rPr>
      </w:pPr>
      <w:bookmarkStart w:id="0" w:name="interpretation"/>
      <w:bookmarkEnd w:id="0"/>
      <w:r>
        <w:rPr>
          <w:rFonts w:ascii="Verdana" w:hAnsi="Verdana"/>
          <w:b/>
          <w:bCs/>
          <w:sz w:val="20"/>
          <w:szCs w:val="20"/>
        </w:rPr>
        <w:t>INTERPRETATION</w:t>
      </w:r>
    </w:p>
    <w:p w14:paraId="65F59045" w14:textId="77777777" w:rsidR="00380730" w:rsidRDefault="00380730" w:rsidP="00DB0E8B">
      <w:pPr>
        <w:pStyle w:val="ListParagraph"/>
        <w:ind w:right="220"/>
        <w:rPr>
          <w:rFonts w:ascii="Verdana" w:hAnsi="Verdana"/>
          <w:b/>
          <w:bCs/>
          <w:sz w:val="20"/>
          <w:szCs w:val="20"/>
        </w:rPr>
      </w:pPr>
    </w:p>
    <w:p w14:paraId="65F59046" w14:textId="1DA376EF" w:rsidR="00380730" w:rsidRDefault="00380730" w:rsidP="00DB0E8B">
      <w:pPr>
        <w:pStyle w:val="ListParagraph"/>
        <w:numPr>
          <w:ilvl w:val="1"/>
          <w:numId w:val="2"/>
        </w:numPr>
        <w:ind w:right="220"/>
        <w:rPr>
          <w:rFonts w:ascii="Verdana" w:hAnsi="Verdana"/>
          <w:sz w:val="20"/>
          <w:szCs w:val="20"/>
        </w:rPr>
      </w:pPr>
      <w:r>
        <w:rPr>
          <w:rFonts w:ascii="Verdana" w:hAnsi="Verdana"/>
          <w:sz w:val="20"/>
          <w:szCs w:val="20"/>
        </w:rPr>
        <w:t xml:space="preserve">In this agreement: </w:t>
      </w:r>
    </w:p>
    <w:p w14:paraId="65F59047" w14:textId="77777777" w:rsidR="00380730" w:rsidRDefault="00380730" w:rsidP="00DB0E8B">
      <w:pPr>
        <w:pStyle w:val="ListParagraph"/>
        <w:ind w:left="1440" w:right="220"/>
        <w:rPr>
          <w:rFonts w:ascii="Verdana" w:hAnsi="Verdana"/>
          <w:sz w:val="20"/>
          <w:szCs w:val="20"/>
        </w:rPr>
      </w:pPr>
    </w:p>
    <w:p w14:paraId="65F59048" w14:textId="77777777" w:rsidR="00380730" w:rsidRDefault="00380730" w:rsidP="00DB0E8B">
      <w:pPr>
        <w:pStyle w:val="ListParagraph"/>
        <w:ind w:left="709" w:right="220"/>
        <w:rPr>
          <w:rFonts w:ascii="Verdana" w:hAnsi="Verdana"/>
          <w:sz w:val="20"/>
          <w:szCs w:val="20"/>
        </w:rPr>
      </w:pPr>
      <w:r>
        <w:rPr>
          <w:rFonts w:ascii="Verdana" w:hAnsi="Verdana"/>
          <w:b/>
          <w:bCs/>
          <w:sz w:val="20"/>
          <w:szCs w:val="20"/>
        </w:rPr>
        <w:t xml:space="preserve">Appointment </w:t>
      </w:r>
      <w:r>
        <w:rPr>
          <w:rFonts w:ascii="Verdana" w:hAnsi="Verdana"/>
          <w:sz w:val="20"/>
          <w:szCs w:val="20"/>
        </w:rPr>
        <w:t xml:space="preserve">shall mean the employment of the Employee by the University on the terms of this agreement.  </w:t>
      </w:r>
    </w:p>
    <w:p w14:paraId="65F59049" w14:textId="77777777" w:rsidR="00380730" w:rsidRPr="00E8424B" w:rsidRDefault="00380730" w:rsidP="00DB0E8B">
      <w:pPr>
        <w:pStyle w:val="ListParagraph"/>
        <w:ind w:left="709" w:right="220"/>
        <w:rPr>
          <w:rFonts w:ascii="Verdana" w:hAnsi="Verdana"/>
          <w:sz w:val="20"/>
          <w:szCs w:val="20"/>
        </w:rPr>
      </w:pPr>
    </w:p>
    <w:p w14:paraId="65F5904A" w14:textId="77777777" w:rsidR="00380730" w:rsidRDefault="00380730" w:rsidP="00DB0E8B">
      <w:pPr>
        <w:pStyle w:val="ListParagraph"/>
        <w:ind w:left="709" w:right="220"/>
        <w:jc w:val="both"/>
        <w:rPr>
          <w:rFonts w:ascii="Verdana" w:hAnsi="Verdana"/>
          <w:sz w:val="20"/>
          <w:szCs w:val="20"/>
        </w:rPr>
      </w:pPr>
      <w:r w:rsidRPr="00A91343">
        <w:rPr>
          <w:rFonts w:ascii="Verdana" w:hAnsi="Verdana"/>
          <w:b/>
          <w:bCs/>
          <w:sz w:val="20"/>
          <w:szCs w:val="20"/>
        </w:rPr>
        <w:t>Commencement Date</w:t>
      </w:r>
      <w:r>
        <w:rPr>
          <w:rFonts w:ascii="Verdana" w:hAnsi="Verdana"/>
          <w:sz w:val="20"/>
          <w:szCs w:val="20"/>
        </w:rPr>
        <w:t xml:space="preserve"> means the </w:t>
      </w:r>
      <w:r w:rsidR="00C04437">
        <w:rPr>
          <w:rFonts w:ascii="Verdana" w:hAnsi="Verdana"/>
          <w:sz w:val="20"/>
          <w:szCs w:val="20"/>
        </w:rPr>
        <w:t xml:space="preserve">date of commencement of this appointment. </w:t>
      </w:r>
      <w:r w:rsidR="00670578">
        <w:rPr>
          <w:rFonts w:ascii="Verdana" w:hAnsi="Verdana"/>
          <w:sz w:val="20"/>
          <w:szCs w:val="20"/>
        </w:rPr>
        <w:t>If employment with the University first commenced on the Commencement Date</w:t>
      </w:r>
      <w:r w:rsidR="00810192">
        <w:rPr>
          <w:rFonts w:ascii="Verdana" w:hAnsi="Verdana"/>
          <w:sz w:val="20"/>
          <w:szCs w:val="20"/>
        </w:rPr>
        <w:t xml:space="preserve">, </w:t>
      </w:r>
      <w:r w:rsidR="00670578">
        <w:rPr>
          <w:rFonts w:ascii="Verdana" w:hAnsi="Verdana"/>
          <w:sz w:val="20"/>
          <w:szCs w:val="20"/>
        </w:rPr>
        <w:t xml:space="preserve">this is </w:t>
      </w:r>
      <w:r w:rsidR="00810192">
        <w:rPr>
          <w:rFonts w:ascii="Verdana" w:hAnsi="Verdana"/>
          <w:sz w:val="20"/>
          <w:szCs w:val="20"/>
        </w:rPr>
        <w:t>also the date from which the Employee’s continuous service shall be calculated</w:t>
      </w:r>
      <w:r>
        <w:rPr>
          <w:rFonts w:ascii="Verdana" w:hAnsi="Verdana"/>
          <w:sz w:val="20"/>
          <w:szCs w:val="20"/>
        </w:rPr>
        <w:t xml:space="preserve">. </w:t>
      </w:r>
    </w:p>
    <w:p w14:paraId="65F5904B" w14:textId="77777777" w:rsidR="00380730" w:rsidRDefault="00380730" w:rsidP="00DB0E8B">
      <w:pPr>
        <w:pStyle w:val="ListParagraph"/>
        <w:ind w:left="709" w:right="220"/>
        <w:rPr>
          <w:rFonts w:ascii="Verdana" w:hAnsi="Verdana"/>
          <w:sz w:val="20"/>
          <w:szCs w:val="20"/>
        </w:rPr>
      </w:pPr>
    </w:p>
    <w:p w14:paraId="65F5904C" w14:textId="6AD0BD6A" w:rsidR="00380730" w:rsidRDefault="00380730" w:rsidP="00DB0E8B">
      <w:pPr>
        <w:pStyle w:val="ListParagraph"/>
        <w:ind w:left="709" w:right="220"/>
        <w:jc w:val="both"/>
        <w:rPr>
          <w:rFonts w:ascii="Verdana" w:hAnsi="Verdana"/>
          <w:sz w:val="20"/>
          <w:szCs w:val="20"/>
        </w:rPr>
      </w:pPr>
      <w:r>
        <w:rPr>
          <w:rFonts w:ascii="Verdana" w:hAnsi="Verdana"/>
          <w:b/>
          <w:bCs/>
          <w:sz w:val="20"/>
          <w:szCs w:val="20"/>
        </w:rPr>
        <w:t xml:space="preserve">Confidential Information </w:t>
      </w:r>
      <w:r>
        <w:rPr>
          <w:rFonts w:ascii="Verdana" w:hAnsi="Verdana"/>
          <w:sz w:val="20"/>
          <w:szCs w:val="20"/>
        </w:rPr>
        <w:t xml:space="preserve">means any information (whether or not recorded in documentary form, or stored on any </w:t>
      </w:r>
      <w:r w:rsidR="00FF6097">
        <w:rPr>
          <w:rFonts w:ascii="Verdana" w:hAnsi="Verdana"/>
          <w:sz w:val="20"/>
          <w:szCs w:val="20"/>
        </w:rPr>
        <w:t xml:space="preserve">digital, electronic, </w:t>
      </w:r>
      <w:r w:rsidR="00021C3F">
        <w:rPr>
          <w:rFonts w:ascii="Verdana" w:hAnsi="Verdana"/>
          <w:sz w:val="20"/>
          <w:szCs w:val="20"/>
        </w:rPr>
        <w:t>information storage device</w:t>
      </w:r>
      <w:r>
        <w:rPr>
          <w:rFonts w:ascii="Verdana" w:hAnsi="Verdana"/>
          <w:sz w:val="20"/>
          <w:szCs w:val="20"/>
        </w:rPr>
        <w:t xml:space="preserve"> or memory), relating to the business</w:t>
      </w:r>
      <w:r w:rsidR="00FF6097">
        <w:rPr>
          <w:rFonts w:ascii="Verdana" w:hAnsi="Verdana"/>
          <w:sz w:val="20"/>
          <w:szCs w:val="20"/>
        </w:rPr>
        <w:t xml:space="preserve"> (including but not limited to academic or research activity)</w:t>
      </w:r>
      <w:r>
        <w:rPr>
          <w:rFonts w:ascii="Verdana" w:hAnsi="Verdana"/>
          <w:sz w:val="20"/>
          <w:szCs w:val="20"/>
        </w:rPr>
        <w:t>,</w:t>
      </w:r>
      <w:r w:rsidR="00FF6097">
        <w:rPr>
          <w:rFonts w:ascii="Verdana" w:hAnsi="Verdana"/>
          <w:sz w:val="20"/>
          <w:szCs w:val="20"/>
        </w:rPr>
        <w:t xml:space="preserve"> funding, programmes, students,</w:t>
      </w:r>
      <w:r>
        <w:rPr>
          <w:rFonts w:ascii="Verdana" w:hAnsi="Verdana"/>
          <w:sz w:val="20"/>
          <w:szCs w:val="20"/>
        </w:rPr>
        <w:t xml:space="preserve"> products, affairs and finances of the University</w:t>
      </w:r>
      <w:r w:rsidR="003A1C13">
        <w:rPr>
          <w:rFonts w:ascii="Verdana" w:hAnsi="Verdana"/>
          <w:sz w:val="20"/>
          <w:szCs w:val="20"/>
        </w:rPr>
        <w:t xml:space="preserve"> or its subsidiaries which is</w:t>
      </w:r>
      <w:r>
        <w:rPr>
          <w:rFonts w:ascii="Verdana" w:hAnsi="Verdana"/>
          <w:sz w:val="20"/>
          <w:szCs w:val="20"/>
        </w:rPr>
        <w:t xml:space="preserve"> for the time being confidential to the University</w:t>
      </w:r>
      <w:r w:rsidR="003A1C13">
        <w:rPr>
          <w:rFonts w:ascii="Verdana" w:hAnsi="Verdana"/>
          <w:sz w:val="20"/>
          <w:szCs w:val="20"/>
        </w:rPr>
        <w:t xml:space="preserve"> or its subsidiaries (as a result of agreement with third parties or otherwise) and trade secrets including without limitation, </w:t>
      </w:r>
      <w:r>
        <w:rPr>
          <w:rFonts w:ascii="Verdana" w:hAnsi="Verdana"/>
          <w:sz w:val="20"/>
          <w:szCs w:val="20"/>
        </w:rPr>
        <w:t xml:space="preserve"> technical </w:t>
      </w:r>
      <w:r w:rsidR="003A1C13">
        <w:rPr>
          <w:rFonts w:ascii="Verdana" w:hAnsi="Verdana"/>
          <w:sz w:val="20"/>
          <w:szCs w:val="20"/>
        </w:rPr>
        <w:t>data</w:t>
      </w:r>
      <w:r>
        <w:rPr>
          <w:rFonts w:ascii="Verdana" w:hAnsi="Verdana"/>
          <w:sz w:val="20"/>
          <w:szCs w:val="20"/>
        </w:rPr>
        <w:t xml:space="preserve"> and know-how</w:t>
      </w:r>
      <w:r w:rsidR="003A1C13">
        <w:rPr>
          <w:rFonts w:ascii="Verdana" w:hAnsi="Verdana"/>
          <w:sz w:val="20"/>
          <w:szCs w:val="20"/>
        </w:rPr>
        <w:t xml:space="preserve"> relating to the business of the University, and subsidiaries or any of their third party</w:t>
      </w:r>
      <w:r>
        <w:rPr>
          <w:rFonts w:ascii="Verdana" w:hAnsi="Verdana"/>
          <w:sz w:val="20"/>
          <w:szCs w:val="20"/>
        </w:rPr>
        <w:t xml:space="preserve"> contracts. </w:t>
      </w:r>
    </w:p>
    <w:p w14:paraId="65F5904D" w14:textId="77777777" w:rsidR="00380730" w:rsidRDefault="00380730" w:rsidP="00DB0E8B">
      <w:pPr>
        <w:pStyle w:val="ListParagraph"/>
        <w:ind w:left="709" w:right="220"/>
        <w:rPr>
          <w:rFonts w:ascii="Verdana" w:hAnsi="Verdana"/>
          <w:sz w:val="20"/>
          <w:szCs w:val="20"/>
        </w:rPr>
      </w:pPr>
    </w:p>
    <w:p w14:paraId="65F5904E" w14:textId="77777777" w:rsidR="00380730" w:rsidRDefault="00380730" w:rsidP="00DB0E8B">
      <w:pPr>
        <w:pStyle w:val="ListParagraph"/>
        <w:ind w:left="709" w:right="220"/>
        <w:rPr>
          <w:rFonts w:ascii="Verdana" w:hAnsi="Verdana"/>
          <w:sz w:val="20"/>
          <w:szCs w:val="20"/>
        </w:rPr>
      </w:pPr>
      <w:r>
        <w:rPr>
          <w:rFonts w:ascii="Verdana" w:hAnsi="Verdana"/>
          <w:b/>
          <w:bCs/>
          <w:sz w:val="20"/>
          <w:szCs w:val="20"/>
        </w:rPr>
        <w:t xml:space="preserve">Incapacity </w:t>
      </w:r>
      <w:r>
        <w:rPr>
          <w:rFonts w:ascii="Verdana" w:hAnsi="Verdana"/>
          <w:sz w:val="20"/>
          <w:szCs w:val="20"/>
        </w:rPr>
        <w:t xml:space="preserve">means any sickness, injury or other medical disorder or condition which prevents the Employee from carrying out all or a significant proportion of their duties. </w:t>
      </w:r>
    </w:p>
    <w:p w14:paraId="65F5904F" w14:textId="77777777" w:rsidR="00380730" w:rsidRDefault="00380730" w:rsidP="00DB0E8B">
      <w:pPr>
        <w:pStyle w:val="ListParagraph"/>
        <w:ind w:left="709" w:right="220"/>
        <w:rPr>
          <w:rFonts w:ascii="Verdana" w:hAnsi="Verdana"/>
          <w:sz w:val="20"/>
          <w:szCs w:val="20"/>
        </w:rPr>
      </w:pPr>
    </w:p>
    <w:p w14:paraId="65F59050" w14:textId="77777777" w:rsidR="00380730" w:rsidRPr="00884294" w:rsidRDefault="00380730" w:rsidP="00DB0E8B">
      <w:pPr>
        <w:pStyle w:val="ListParagraph"/>
        <w:ind w:left="709" w:right="220"/>
        <w:rPr>
          <w:rFonts w:ascii="Verdana" w:hAnsi="Verdana"/>
          <w:sz w:val="20"/>
          <w:szCs w:val="20"/>
        </w:rPr>
      </w:pPr>
      <w:r w:rsidRPr="00745143">
        <w:rPr>
          <w:rFonts w:ascii="Verdana" w:hAnsi="Verdana"/>
          <w:b/>
          <w:bCs/>
          <w:sz w:val="20"/>
          <w:szCs w:val="20"/>
        </w:rPr>
        <w:t xml:space="preserve">Termination Date </w:t>
      </w:r>
      <w:r w:rsidRPr="00745143">
        <w:rPr>
          <w:rFonts w:ascii="Verdana" w:hAnsi="Verdana"/>
          <w:sz w:val="20"/>
          <w:szCs w:val="20"/>
        </w:rPr>
        <w:t xml:space="preserve">means the date on which </w:t>
      </w:r>
      <w:r w:rsidR="00B44689">
        <w:rPr>
          <w:rFonts w:ascii="Verdana" w:hAnsi="Verdana"/>
          <w:sz w:val="20"/>
          <w:szCs w:val="20"/>
        </w:rPr>
        <w:t xml:space="preserve">a </w:t>
      </w:r>
      <w:r w:rsidRPr="00745143">
        <w:rPr>
          <w:rFonts w:ascii="Verdana" w:hAnsi="Verdana"/>
          <w:sz w:val="20"/>
          <w:szCs w:val="20"/>
        </w:rPr>
        <w:t>fixed term agreement shall terminate unless the University agrees in writing to an extension or it is terminated early in accordance with the other provisions of this agreement.</w:t>
      </w:r>
      <w:r>
        <w:rPr>
          <w:rFonts w:ascii="Verdana" w:hAnsi="Verdana"/>
          <w:sz w:val="20"/>
          <w:szCs w:val="20"/>
        </w:rPr>
        <w:t xml:space="preserve"> </w:t>
      </w:r>
    </w:p>
    <w:p w14:paraId="65F59051" w14:textId="77777777" w:rsidR="00380730" w:rsidRDefault="00380730" w:rsidP="00DB0E8B">
      <w:pPr>
        <w:pStyle w:val="ListParagraph"/>
        <w:ind w:left="709" w:right="220"/>
        <w:rPr>
          <w:rFonts w:ascii="Verdana" w:hAnsi="Verdana"/>
          <w:sz w:val="20"/>
          <w:szCs w:val="20"/>
        </w:rPr>
      </w:pPr>
    </w:p>
    <w:p w14:paraId="65F59052" w14:textId="77777777" w:rsidR="00380730" w:rsidRDefault="00380730" w:rsidP="00DB0E8B">
      <w:pPr>
        <w:pStyle w:val="ListParagraph"/>
        <w:numPr>
          <w:ilvl w:val="1"/>
          <w:numId w:val="2"/>
        </w:numPr>
        <w:ind w:right="220"/>
        <w:rPr>
          <w:rFonts w:ascii="Verdana" w:hAnsi="Verdana"/>
          <w:sz w:val="20"/>
          <w:szCs w:val="20"/>
        </w:rPr>
      </w:pPr>
      <w:r>
        <w:rPr>
          <w:rFonts w:ascii="Verdana" w:hAnsi="Verdana"/>
          <w:sz w:val="20"/>
          <w:szCs w:val="20"/>
        </w:rPr>
        <w:t xml:space="preserve">The headings in this agreement are for convenience only and shall not affect its construction. </w:t>
      </w:r>
    </w:p>
    <w:p w14:paraId="65F59053" w14:textId="77777777" w:rsidR="00380730" w:rsidRDefault="00380730" w:rsidP="00DB0E8B">
      <w:pPr>
        <w:pStyle w:val="ListParagraph"/>
        <w:ind w:left="1440" w:right="220"/>
        <w:rPr>
          <w:rFonts w:ascii="Verdana" w:hAnsi="Verdana"/>
          <w:sz w:val="20"/>
          <w:szCs w:val="20"/>
        </w:rPr>
      </w:pPr>
    </w:p>
    <w:p w14:paraId="65F59054" w14:textId="77777777" w:rsidR="00380730" w:rsidRDefault="00380730" w:rsidP="00DB0E8B">
      <w:pPr>
        <w:pStyle w:val="ListParagraph"/>
        <w:numPr>
          <w:ilvl w:val="1"/>
          <w:numId w:val="2"/>
        </w:numPr>
        <w:ind w:right="220"/>
        <w:jc w:val="both"/>
        <w:rPr>
          <w:rFonts w:ascii="Verdana" w:hAnsi="Verdana"/>
          <w:sz w:val="20"/>
          <w:szCs w:val="20"/>
        </w:rPr>
      </w:pPr>
      <w:r>
        <w:rPr>
          <w:rFonts w:ascii="Verdana" w:hAnsi="Verdana"/>
          <w:sz w:val="20"/>
          <w:szCs w:val="20"/>
        </w:rPr>
        <w:t xml:space="preserve">A reference to a particular law is a reference to it as it is in force for the time being, taking account of any amendment, extension, or re-enactment and includes any subordinate legislation for the time being in force made under it. </w:t>
      </w:r>
    </w:p>
    <w:p w14:paraId="65F59055" w14:textId="77777777" w:rsidR="00380730" w:rsidRPr="00843B27" w:rsidRDefault="00380730" w:rsidP="00DB0E8B">
      <w:pPr>
        <w:pStyle w:val="ListParagraph"/>
        <w:rPr>
          <w:rFonts w:ascii="Verdana" w:hAnsi="Verdana"/>
          <w:sz w:val="20"/>
          <w:szCs w:val="20"/>
        </w:rPr>
      </w:pPr>
    </w:p>
    <w:p w14:paraId="65F59056" w14:textId="77777777" w:rsidR="00380730" w:rsidRDefault="00380730" w:rsidP="00DB0E8B">
      <w:pPr>
        <w:pStyle w:val="ListParagraph"/>
        <w:numPr>
          <w:ilvl w:val="1"/>
          <w:numId w:val="2"/>
        </w:numPr>
        <w:ind w:right="220"/>
        <w:jc w:val="both"/>
        <w:rPr>
          <w:rFonts w:ascii="Verdana" w:hAnsi="Verdana"/>
          <w:sz w:val="20"/>
          <w:szCs w:val="20"/>
        </w:rPr>
      </w:pPr>
      <w:r>
        <w:rPr>
          <w:rFonts w:ascii="Verdana" w:hAnsi="Verdana"/>
          <w:sz w:val="20"/>
          <w:szCs w:val="20"/>
        </w:rPr>
        <w:t xml:space="preserve">Unless the context requires otherwise, a reference to one gender shall include a reference to the other genders. </w:t>
      </w:r>
    </w:p>
    <w:p w14:paraId="65F59057" w14:textId="77777777" w:rsidR="00380730" w:rsidRPr="00843B27" w:rsidRDefault="00380730" w:rsidP="00DB0E8B">
      <w:pPr>
        <w:pStyle w:val="ListParagraph"/>
        <w:rPr>
          <w:rFonts w:ascii="Verdana" w:hAnsi="Verdana"/>
          <w:sz w:val="20"/>
          <w:szCs w:val="20"/>
        </w:rPr>
      </w:pPr>
    </w:p>
    <w:p w14:paraId="65F59058" w14:textId="77777777" w:rsidR="00380730" w:rsidRPr="00843B27" w:rsidRDefault="00380730" w:rsidP="00DB0E8B">
      <w:pPr>
        <w:pStyle w:val="ListParagraph"/>
        <w:numPr>
          <w:ilvl w:val="1"/>
          <w:numId w:val="2"/>
        </w:numPr>
        <w:ind w:right="220"/>
        <w:jc w:val="both"/>
        <w:rPr>
          <w:rFonts w:ascii="Verdana" w:hAnsi="Verdana"/>
          <w:sz w:val="20"/>
          <w:szCs w:val="20"/>
        </w:rPr>
      </w:pPr>
      <w:r>
        <w:rPr>
          <w:rFonts w:ascii="Verdana" w:hAnsi="Verdana"/>
          <w:sz w:val="20"/>
          <w:szCs w:val="20"/>
        </w:rPr>
        <w:t xml:space="preserve">Unless the context requires otherwise, words in the singular include the plural and vice-versa. </w:t>
      </w:r>
    </w:p>
    <w:p w14:paraId="054FF85D" w14:textId="6864D573" w:rsidR="009F1FC7" w:rsidRPr="00827F94" w:rsidRDefault="009F1FC7" w:rsidP="00827F94">
      <w:pPr>
        <w:ind w:right="220"/>
        <w:rPr>
          <w:rFonts w:ascii="Verdana" w:hAnsi="Verdana"/>
          <w:b/>
          <w:bCs/>
          <w:sz w:val="20"/>
          <w:szCs w:val="20"/>
        </w:rPr>
      </w:pPr>
    </w:p>
    <w:p w14:paraId="65F5905A" w14:textId="07A884F4" w:rsidR="00380730" w:rsidRPr="00D23029" w:rsidRDefault="00380730" w:rsidP="00D23029">
      <w:pPr>
        <w:pStyle w:val="ListParagraph"/>
        <w:numPr>
          <w:ilvl w:val="0"/>
          <w:numId w:val="2"/>
        </w:numPr>
        <w:ind w:right="220"/>
        <w:rPr>
          <w:rFonts w:ascii="Verdana" w:hAnsi="Verdana"/>
          <w:b/>
          <w:bCs/>
          <w:sz w:val="20"/>
          <w:szCs w:val="20"/>
        </w:rPr>
      </w:pPr>
      <w:bookmarkStart w:id="1" w:name="ToEmp"/>
      <w:bookmarkEnd w:id="1"/>
      <w:r w:rsidRPr="00D23029">
        <w:rPr>
          <w:rFonts w:ascii="Verdana" w:hAnsi="Verdana"/>
          <w:b/>
          <w:bCs/>
          <w:sz w:val="20"/>
          <w:szCs w:val="20"/>
        </w:rPr>
        <w:lastRenderedPageBreak/>
        <w:t>TERM OF THE APPOINTMENT</w:t>
      </w:r>
      <w:r w:rsidR="00DC586F" w:rsidRPr="00D23029">
        <w:rPr>
          <w:rFonts w:ascii="Verdana" w:hAnsi="Verdana"/>
          <w:b/>
          <w:bCs/>
          <w:sz w:val="20"/>
          <w:szCs w:val="20"/>
        </w:rPr>
        <w:t xml:space="preserve"> </w:t>
      </w:r>
    </w:p>
    <w:p w14:paraId="65F5905B" w14:textId="77777777" w:rsidR="00994B35" w:rsidRDefault="00994B35" w:rsidP="00994B35">
      <w:pPr>
        <w:pStyle w:val="ListParagraph"/>
        <w:ind w:right="220"/>
        <w:rPr>
          <w:rFonts w:ascii="Verdana" w:hAnsi="Verdana"/>
          <w:b/>
          <w:bCs/>
          <w:sz w:val="20"/>
          <w:szCs w:val="20"/>
        </w:rPr>
      </w:pPr>
    </w:p>
    <w:p w14:paraId="65F5905C" w14:textId="116EBBE1" w:rsidR="00994B35" w:rsidRPr="00D23029" w:rsidRDefault="00994B35" w:rsidP="00D23029">
      <w:pPr>
        <w:pStyle w:val="ListParagraph"/>
        <w:numPr>
          <w:ilvl w:val="1"/>
          <w:numId w:val="2"/>
        </w:numPr>
        <w:ind w:right="220"/>
        <w:jc w:val="both"/>
        <w:rPr>
          <w:rFonts w:ascii="Verdana" w:hAnsi="Verdana"/>
          <w:sz w:val="20"/>
          <w:szCs w:val="20"/>
        </w:rPr>
      </w:pPr>
      <w:r w:rsidRPr="00D23029">
        <w:rPr>
          <w:rFonts w:ascii="Verdana" w:hAnsi="Verdana"/>
          <w:sz w:val="20"/>
          <w:szCs w:val="20"/>
        </w:rPr>
        <w:t xml:space="preserve">The Appointment shall commence or be deemed to have commenced on the </w:t>
      </w:r>
      <w:r w:rsidRPr="00B25561">
        <w:rPr>
          <w:rFonts w:ascii="Verdana" w:hAnsi="Verdana"/>
          <w:sz w:val="20"/>
          <w:szCs w:val="20"/>
          <w:highlight w:val="yellow"/>
        </w:rPr>
        <w:fldChar w:fldCharType="begin"/>
      </w:r>
      <w:r w:rsidRPr="00B25561">
        <w:rPr>
          <w:rFonts w:ascii="Verdana" w:hAnsi="Verdana"/>
          <w:sz w:val="20"/>
          <w:szCs w:val="20"/>
          <w:highlight w:val="yellow"/>
        </w:rPr>
        <w:instrText xml:space="preserve"> MERGEFIELD COMMENCEMENTDATE </w:instrText>
      </w:r>
      <w:r w:rsidRPr="00B25561">
        <w:rPr>
          <w:rFonts w:ascii="Verdana" w:hAnsi="Verdana"/>
          <w:sz w:val="20"/>
          <w:szCs w:val="20"/>
          <w:highlight w:val="yellow"/>
        </w:rPr>
        <w:fldChar w:fldCharType="separate"/>
      </w:r>
      <w:r w:rsidRPr="00B25561">
        <w:rPr>
          <w:rFonts w:ascii="Verdana" w:hAnsi="Verdana"/>
          <w:noProof/>
          <w:sz w:val="20"/>
          <w:szCs w:val="20"/>
          <w:highlight w:val="yellow"/>
        </w:rPr>
        <w:t>«COMMENCEMENTDATE»</w:t>
      </w:r>
      <w:r w:rsidRPr="00B25561">
        <w:rPr>
          <w:rFonts w:ascii="Verdana" w:hAnsi="Verdana"/>
          <w:sz w:val="20"/>
          <w:szCs w:val="20"/>
          <w:highlight w:val="yellow"/>
        </w:rPr>
        <w:fldChar w:fldCharType="end"/>
      </w:r>
      <w:r w:rsidRPr="00D23029">
        <w:rPr>
          <w:rFonts w:ascii="Verdana" w:hAnsi="Verdana"/>
          <w:sz w:val="20"/>
          <w:szCs w:val="20"/>
        </w:rPr>
        <w:t xml:space="preserve"> and shall continue, subject to the remaining terms of this agreement until terminated by either party giving the other not less than </w:t>
      </w:r>
      <w:r w:rsidR="008C3A65" w:rsidRPr="00D23029">
        <w:rPr>
          <w:rFonts w:ascii="Verdana" w:hAnsi="Verdana"/>
          <w:sz w:val="20"/>
          <w:szCs w:val="20"/>
        </w:rPr>
        <w:t>four</w:t>
      </w:r>
      <w:r w:rsidRPr="00D23029">
        <w:rPr>
          <w:rFonts w:ascii="Verdana" w:hAnsi="Verdana"/>
          <w:sz w:val="20"/>
          <w:szCs w:val="20"/>
        </w:rPr>
        <w:t xml:space="preserve"> weeks</w:t>
      </w:r>
      <w:r w:rsidR="008D6F51">
        <w:rPr>
          <w:rFonts w:ascii="Verdana" w:hAnsi="Verdana"/>
          <w:sz w:val="20"/>
          <w:szCs w:val="20"/>
        </w:rPr>
        <w:t>’</w:t>
      </w:r>
      <w:r w:rsidRPr="00D23029">
        <w:rPr>
          <w:rFonts w:ascii="Verdana" w:hAnsi="Verdana"/>
          <w:sz w:val="20"/>
          <w:szCs w:val="20"/>
        </w:rPr>
        <w:t xml:space="preserve"> prior notice in writing during the Employee’s first </w:t>
      </w:r>
      <w:r w:rsidR="008C3A65" w:rsidRPr="00D23029">
        <w:rPr>
          <w:rFonts w:ascii="Verdana" w:hAnsi="Verdana"/>
          <w:sz w:val="20"/>
          <w:szCs w:val="20"/>
        </w:rPr>
        <w:t>four</w:t>
      </w:r>
      <w:r w:rsidRPr="00D23029">
        <w:rPr>
          <w:rFonts w:ascii="Verdana" w:hAnsi="Verdana"/>
          <w:sz w:val="20"/>
          <w:szCs w:val="20"/>
        </w:rPr>
        <w:t xml:space="preserve"> years of service. </w:t>
      </w:r>
    </w:p>
    <w:p w14:paraId="65F5905D" w14:textId="77777777" w:rsidR="00994B35" w:rsidRPr="00A37469" w:rsidRDefault="00994B35" w:rsidP="00994B35">
      <w:pPr>
        <w:pStyle w:val="ListParagraph"/>
        <w:ind w:left="1571" w:right="220"/>
        <w:jc w:val="both"/>
        <w:rPr>
          <w:rFonts w:ascii="Verdana" w:hAnsi="Verdana"/>
          <w:sz w:val="20"/>
          <w:szCs w:val="20"/>
        </w:rPr>
      </w:pPr>
    </w:p>
    <w:p w14:paraId="65F5905E" w14:textId="77777777" w:rsidR="00994B35" w:rsidRDefault="00994B35" w:rsidP="00994B35">
      <w:pPr>
        <w:pStyle w:val="ListParagraph"/>
        <w:ind w:left="1571" w:right="220"/>
        <w:jc w:val="both"/>
        <w:rPr>
          <w:rFonts w:ascii="Verdana" w:hAnsi="Verdana"/>
          <w:sz w:val="20"/>
          <w:szCs w:val="20"/>
        </w:rPr>
      </w:pPr>
      <w:r w:rsidRPr="00884294">
        <w:rPr>
          <w:rFonts w:ascii="Verdana" w:hAnsi="Verdana"/>
          <w:sz w:val="20"/>
          <w:szCs w:val="20"/>
          <w:highlight w:val="yellow"/>
        </w:rPr>
        <w:t>[</w:t>
      </w:r>
      <w:r w:rsidRPr="00884294">
        <w:rPr>
          <w:rFonts w:ascii="Verdana" w:hAnsi="Verdana"/>
          <w:b/>
          <w:bCs/>
          <w:sz w:val="20"/>
          <w:szCs w:val="20"/>
          <w:highlight w:val="yellow"/>
        </w:rPr>
        <w:t>OR</w:t>
      </w:r>
      <w:r>
        <w:rPr>
          <w:rFonts w:ascii="Verdana" w:hAnsi="Verdana"/>
          <w:b/>
          <w:bCs/>
          <w:sz w:val="20"/>
          <w:szCs w:val="20"/>
          <w:highlight w:val="yellow"/>
        </w:rPr>
        <w:t xml:space="preserve"> (for FTC)</w:t>
      </w:r>
      <w:r w:rsidRPr="00884294">
        <w:rPr>
          <w:rFonts w:ascii="Verdana" w:hAnsi="Verdana"/>
          <w:b/>
          <w:bCs/>
          <w:sz w:val="20"/>
          <w:szCs w:val="20"/>
          <w:highlight w:val="yellow"/>
        </w:rPr>
        <w:t xml:space="preserve"> </w:t>
      </w:r>
      <w:r w:rsidRPr="00884294">
        <w:rPr>
          <w:rFonts w:ascii="Verdana" w:hAnsi="Verdana"/>
          <w:sz w:val="20"/>
          <w:szCs w:val="20"/>
          <w:highlight w:val="yellow"/>
        </w:rPr>
        <w:t>The Appointment shall [commence or be deemed to have com</w:t>
      </w:r>
      <w:r>
        <w:rPr>
          <w:rFonts w:ascii="Verdana" w:hAnsi="Verdana"/>
          <w:sz w:val="20"/>
          <w:szCs w:val="20"/>
          <w:highlight w:val="yellow"/>
        </w:rPr>
        <w:t xml:space="preserve">menced] on </w:t>
      </w:r>
      <w:r>
        <w:rPr>
          <w:rFonts w:ascii="Verdana" w:hAnsi="Verdana"/>
          <w:sz w:val="20"/>
          <w:szCs w:val="20"/>
          <w:highlight w:val="yellow"/>
        </w:rPr>
        <w:fldChar w:fldCharType="begin"/>
      </w:r>
      <w:r>
        <w:rPr>
          <w:rFonts w:ascii="Verdana" w:hAnsi="Verdana"/>
          <w:sz w:val="20"/>
          <w:szCs w:val="20"/>
          <w:highlight w:val="yellow"/>
        </w:rPr>
        <w:instrText xml:space="preserve"> MERGEFIELD COMMENCEMENTDATE </w:instrText>
      </w:r>
      <w:r>
        <w:rPr>
          <w:rFonts w:ascii="Verdana" w:hAnsi="Verdana"/>
          <w:sz w:val="20"/>
          <w:szCs w:val="20"/>
          <w:highlight w:val="yellow"/>
        </w:rPr>
        <w:fldChar w:fldCharType="separate"/>
      </w:r>
      <w:r>
        <w:rPr>
          <w:rFonts w:ascii="Verdana" w:hAnsi="Verdana"/>
          <w:noProof/>
          <w:sz w:val="20"/>
          <w:szCs w:val="20"/>
          <w:highlight w:val="yellow"/>
        </w:rPr>
        <w:t>«COMMENCEMENTDATE»</w:t>
      </w:r>
      <w:r>
        <w:rPr>
          <w:rFonts w:ascii="Verdana" w:hAnsi="Verdana"/>
          <w:sz w:val="20"/>
          <w:szCs w:val="20"/>
          <w:highlight w:val="yellow"/>
        </w:rPr>
        <w:fldChar w:fldCharType="end"/>
      </w:r>
      <w:r w:rsidRPr="00884294">
        <w:rPr>
          <w:rFonts w:ascii="Verdana" w:hAnsi="Verdana"/>
          <w:sz w:val="20"/>
          <w:szCs w:val="20"/>
          <w:highlight w:val="yellow"/>
        </w:rPr>
        <w:t xml:space="preserve"> and shall continue, subject to the remaining terms of this </w:t>
      </w:r>
      <w:r>
        <w:rPr>
          <w:rFonts w:ascii="Verdana" w:hAnsi="Verdana"/>
          <w:sz w:val="20"/>
          <w:szCs w:val="20"/>
          <w:highlight w:val="yellow"/>
        </w:rPr>
        <w:t xml:space="preserve">agreement until the </w:t>
      </w:r>
      <w:r>
        <w:rPr>
          <w:rFonts w:ascii="Verdana" w:hAnsi="Verdana"/>
          <w:sz w:val="20"/>
          <w:szCs w:val="20"/>
          <w:highlight w:val="yellow"/>
        </w:rPr>
        <w:fldChar w:fldCharType="begin"/>
      </w:r>
      <w:r>
        <w:rPr>
          <w:rFonts w:ascii="Verdana" w:hAnsi="Verdana"/>
          <w:sz w:val="20"/>
          <w:szCs w:val="20"/>
          <w:highlight w:val="yellow"/>
        </w:rPr>
        <w:instrText xml:space="preserve"> MERGEFIELD PROJECTEDENDDATE </w:instrText>
      </w:r>
      <w:r>
        <w:rPr>
          <w:rFonts w:ascii="Verdana" w:hAnsi="Verdana"/>
          <w:sz w:val="20"/>
          <w:szCs w:val="20"/>
          <w:highlight w:val="yellow"/>
        </w:rPr>
        <w:fldChar w:fldCharType="separate"/>
      </w:r>
      <w:r>
        <w:rPr>
          <w:rFonts w:ascii="Verdana" w:hAnsi="Verdana"/>
          <w:noProof/>
          <w:sz w:val="20"/>
          <w:szCs w:val="20"/>
          <w:highlight w:val="yellow"/>
        </w:rPr>
        <w:t>«PROJECTEDENDDATE»</w:t>
      </w:r>
      <w:r>
        <w:rPr>
          <w:rFonts w:ascii="Verdana" w:hAnsi="Verdana"/>
          <w:sz w:val="20"/>
          <w:szCs w:val="20"/>
          <w:highlight w:val="yellow"/>
        </w:rPr>
        <w:fldChar w:fldCharType="end"/>
      </w:r>
      <w:r w:rsidRPr="008F0CC3">
        <w:rPr>
          <w:rFonts w:ascii="Verdana" w:hAnsi="Verdana"/>
          <w:sz w:val="20"/>
          <w:szCs w:val="20"/>
          <w:highlight w:val="yellow"/>
        </w:rPr>
        <w:t xml:space="preserve"> or unless it is terminated </w:t>
      </w:r>
      <w:r>
        <w:rPr>
          <w:rFonts w:ascii="Verdana" w:hAnsi="Verdana"/>
          <w:sz w:val="20"/>
          <w:szCs w:val="20"/>
          <w:highlight w:val="yellow"/>
        </w:rPr>
        <w:t xml:space="preserve">earlier </w:t>
      </w:r>
      <w:r w:rsidRPr="008F0CC3">
        <w:rPr>
          <w:rFonts w:ascii="Verdana" w:hAnsi="Verdana"/>
          <w:sz w:val="20"/>
          <w:szCs w:val="20"/>
          <w:highlight w:val="yellow"/>
        </w:rPr>
        <w:t xml:space="preserve">by either party giving the other not less than </w:t>
      </w:r>
      <w:r w:rsidR="008C3A65">
        <w:rPr>
          <w:rFonts w:ascii="Verdana" w:hAnsi="Verdana"/>
          <w:sz w:val="20"/>
          <w:szCs w:val="20"/>
          <w:highlight w:val="yellow"/>
        </w:rPr>
        <w:t>four</w:t>
      </w:r>
      <w:r w:rsidRPr="008F0CC3">
        <w:rPr>
          <w:rFonts w:ascii="Verdana" w:hAnsi="Verdana"/>
          <w:sz w:val="20"/>
          <w:szCs w:val="20"/>
          <w:highlight w:val="yellow"/>
        </w:rPr>
        <w:t xml:space="preserve"> </w:t>
      </w:r>
      <w:proofErr w:type="spellStart"/>
      <w:r w:rsidR="007474D7">
        <w:rPr>
          <w:rFonts w:ascii="Verdana" w:hAnsi="Verdana"/>
          <w:sz w:val="20"/>
          <w:szCs w:val="20"/>
          <w:highlight w:val="yellow"/>
        </w:rPr>
        <w:t>week’s</w:t>
      </w:r>
      <w:proofErr w:type="spellEnd"/>
      <w:r w:rsidR="007474D7">
        <w:rPr>
          <w:rFonts w:ascii="Verdana" w:hAnsi="Verdana"/>
          <w:sz w:val="20"/>
          <w:szCs w:val="20"/>
          <w:highlight w:val="yellow"/>
        </w:rPr>
        <w:t xml:space="preserve"> </w:t>
      </w:r>
      <w:r w:rsidRPr="008F0CC3">
        <w:rPr>
          <w:rFonts w:ascii="Verdana" w:hAnsi="Verdana"/>
          <w:sz w:val="20"/>
          <w:szCs w:val="20"/>
          <w:highlight w:val="yellow"/>
        </w:rPr>
        <w:t>prior notice in writing.]</w:t>
      </w:r>
    </w:p>
    <w:p w14:paraId="65F5905F" w14:textId="77777777" w:rsidR="00994B35" w:rsidRDefault="00994B35" w:rsidP="00994B35">
      <w:pPr>
        <w:pStyle w:val="ListParagraph"/>
        <w:ind w:left="1571" w:right="220"/>
        <w:rPr>
          <w:rFonts w:ascii="Verdana" w:hAnsi="Verdana"/>
          <w:sz w:val="20"/>
          <w:szCs w:val="20"/>
        </w:rPr>
      </w:pPr>
    </w:p>
    <w:p w14:paraId="65F59060" w14:textId="747D2222" w:rsidR="00994B35" w:rsidRDefault="00994B35" w:rsidP="00994B35">
      <w:pPr>
        <w:pStyle w:val="ListParagraph"/>
        <w:ind w:left="1571" w:right="220"/>
        <w:jc w:val="both"/>
        <w:rPr>
          <w:rFonts w:ascii="Verdana" w:hAnsi="Verdana"/>
          <w:sz w:val="20"/>
          <w:szCs w:val="20"/>
        </w:rPr>
      </w:pPr>
      <w:r w:rsidRPr="00884294">
        <w:rPr>
          <w:rFonts w:ascii="Verdana" w:hAnsi="Verdana"/>
          <w:sz w:val="20"/>
          <w:szCs w:val="20"/>
          <w:highlight w:val="yellow"/>
        </w:rPr>
        <w:t>[</w:t>
      </w:r>
      <w:r w:rsidRPr="00884294">
        <w:rPr>
          <w:rFonts w:ascii="Verdana" w:hAnsi="Verdana"/>
          <w:b/>
          <w:bCs/>
          <w:sz w:val="20"/>
          <w:szCs w:val="20"/>
          <w:highlight w:val="yellow"/>
        </w:rPr>
        <w:t xml:space="preserve">OR </w:t>
      </w:r>
      <w:r>
        <w:rPr>
          <w:rFonts w:ascii="Verdana" w:hAnsi="Verdana"/>
          <w:b/>
          <w:bCs/>
          <w:sz w:val="20"/>
          <w:szCs w:val="20"/>
          <w:highlight w:val="yellow"/>
        </w:rPr>
        <w:t>(for Maternity</w:t>
      </w:r>
      <w:r w:rsidR="00EB0820">
        <w:rPr>
          <w:rFonts w:ascii="Verdana" w:hAnsi="Verdana"/>
          <w:b/>
          <w:bCs/>
          <w:sz w:val="20"/>
          <w:szCs w:val="20"/>
          <w:highlight w:val="yellow"/>
        </w:rPr>
        <w:t xml:space="preserve"> / Shared Parental Leave</w:t>
      </w:r>
      <w:r>
        <w:rPr>
          <w:rFonts w:ascii="Verdana" w:hAnsi="Verdana"/>
          <w:b/>
          <w:bCs/>
          <w:sz w:val="20"/>
          <w:szCs w:val="20"/>
          <w:highlight w:val="yellow"/>
        </w:rPr>
        <w:t xml:space="preserve"> cover) </w:t>
      </w:r>
      <w:r>
        <w:rPr>
          <w:rFonts w:ascii="Verdana" w:hAnsi="Verdana"/>
          <w:sz w:val="20"/>
          <w:szCs w:val="20"/>
          <w:highlight w:val="yellow"/>
        </w:rPr>
        <w:t xml:space="preserve">The Appointment shall </w:t>
      </w:r>
      <w:r w:rsidRPr="00884294">
        <w:rPr>
          <w:rFonts w:ascii="Verdana" w:hAnsi="Verdana"/>
          <w:sz w:val="20"/>
          <w:szCs w:val="20"/>
          <w:highlight w:val="yellow"/>
        </w:rPr>
        <w:t>commence or be deemed to have com</w:t>
      </w:r>
      <w:r>
        <w:rPr>
          <w:rFonts w:ascii="Verdana" w:hAnsi="Verdana"/>
          <w:sz w:val="20"/>
          <w:szCs w:val="20"/>
          <w:highlight w:val="yellow"/>
        </w:rPr>
        <w:t xml:space="preserve">menced on </w:t>
      </w:r>
      <w:r>
        <w:rPr>
          <w:rFonts w:ascii="Verdana" w:hAnsi="Verdana"/>
          <w:sz w:val="20"/>
          <w:szCs w:val="20"/>
          <w:highlight w:val="yellow"/>
        </w:rPr>
        <w:fldChar w:fldCharType="begin"/>
      </w:r>
      <w:r>
        <w:rPr>
          <w:rFonts w:ascii="Verdana" w:hAnsi="Verdana"/>
          <w:sz w:val="20"/>
          <w:szCs w:val="20"/>
          <w:highlight w:val="yellow"/>
        </w:rPr>
        <w:instrText xml:space="preserve"> MERGEFIELD COMMENCEMENTDATE </w:instrText>
      </w:r>
      <w:r>
        <w:rPr>
          <w:rFonts w:ascii="Verdana" w:hAnsi="Verdana"/>
          <w:sz w:val="20"/>
          <w:szCs w:val="20"/>
          <w:highlight w:val="yellow"/>
        </w:rPr>
        <w:fldChar w:fldCharType="separate"/>
      </w:r>
      <w:r>
        <w:rPr>
          <w:rFonts w:ascii="Verdana" w:hAnsi="Verdana"/>
          <w:noProof/>
          <w:sz w:val="20"/>
          <w:szCs w:val="20"/>
          <w:highlight w:val="yellow"/>
        </w:rPr>
        <w:t>«COMMENCEMENTDATE»</w:t>
      </w:r>
      <w:r>
        <w:rPr>
          <w:rFonts w:ascii="Verdana" w:hAnsi="Verdana"/>
          <w:sz w:val="20"/>
          <w:szCs w:val="20"/>
          <w:highlight w:val="yellow"/>
        </w:rPr>
        <w:fldChar w:fldCharType="end"/>
      </w:r>
      <w:r w:rsidRPr="00884294">
        <w:rPr>
          <w:rFonts w:ascii="Verdana" w:hAnsi="Verdana"/>
          <w:sz w:val="20"/>
          <w:szCs w:val="20"/>
          <w:highlight w:val="yellow"/>
        </w:rPr>
        <w:t xml:space="preserve"> and shall continue, subject to the remaining terms of this </w:t>
      </w:r>
      <w:r>
        <w:rPr>
          <w:rFonts w:ascii="Verdana" w:hAnsi="Verdana"/>
          <w:sz w:val="20"/>
          <w:szCs w:val="20"/>
          <w:highlight w:val="yellow"/>
        </w:rPr>
        <w:t xml:space="preserve">agreement until the </w:t>
      </w:r>
      <w:r>
        <w:rPr>
          <w:rFonts w:ascii="Verdana" w:hAnsi="Verdana"/>
          <w:sz w:val="20"/>
          <w:szCs w:val="20"/>
          <w:highlight w:val="yellow"/>
        </w:rPr>
        <w:fldChar w:fldCharType="begin"/>
      </w:r>
      <w:r>
        <w:rPr>
          <w:rFonts w:ascii="Verdana" w:hAnsi="Verdana"/>
          <w:sz w:val="20"/>
          <w:szCs w:val="20"/>
          <w:highlight w:val="yellow"/>
        </w:rPr>
        <w:instrText xml:space="preserve"> MERGEFIELD PROJECTEDENDDATE </w:instrText>
      </w:r>
      <w:r>
        <w:rPr>
          <w:rFonts w:ascii="Verdana" w:hAnsi="Verdana"/>
          <w:sz w:val="20"/>
          <w:szCs w:val="20"/>
          <w:highlight w:val="yellow"/>
        </w:rPr>
        <w:fldChar w:fldCharType="separate"/>
      </w:r>
      <w:r>
        <w:rPr>
          <w:rFonts w:ascii="Verdana" w:hAnsi="Verdana"/>
          <w:noProof/>
          <w:sz w:val="20"/>
          <w:szCs w:val="20"/>
          <w:highlight w:val="yellow"/>
        </w:rPr>
        <w:t>«PROJECTEDENDDATE»</w:t>
      </w:r>
      <w:r>
        <w:rPr>
          <w:rFonts w:ascii="Verdana" w:hAnsi="Verdana"/>
          <w:sz w:val="20"/>
          <w:szCs w:val="20"/>
          <w:highlight w:val="yellow"/>
        </w:rPr>
        <w:fldChar w:fldCharType="end"/>
      </w:r>
      <w:r w:rsidRPr="008F0CC3">
        <w:rPr>
          <w:rFonts w:ascii="Verdana" w:hAnsi="Verdana"/>
          <w:sz w:val="20"/>
          <w:szCs w:val="20"/>
          <w:highlight w:val="yellow"/>
        </w:rPr>
        <w:t xml:space="preserve"> or </w:t>
      </w:r>
      <w:r>
        <w:rPr>
          <w:rFonts w:ascii="Verdana" w:hAnsi="Verdana"/>
          <w:sz w:val="20"/>
          <w:szCs w:val="20"/>
          <w:highlight w:val="yellow"/>
        </w:rPr>
        <w:t>until the current post holder returns from maternity leave</w:t>
      </w:r>
      <w:r w:rsidR="0071408F">
        <w:rPr>
          <w:rFonts w:ascii="Verdana" w:hAnsi="Verdana"/>
          <w:sz w:val="20"/>
          <w:szCs w:val="20"/>
          <w:highlight w:val="yellow"/>
        </w:rPr>
        <w:t xml:space="preserve"> / shared parental leave</w:t>
      </w:r>
      <w:r>
        <w:rPr>
          <w:rFonts w:ascii="Verdana" w:hAnsi="Verdana"/>
          <w:sz w:val="20"/>
          <w:szCs w:val="20"/>
          <w:highlight w:val="yellow"/>
        </w:rPr>
        <w:t xml:space="preserve">, whichever is sooner. The University, therefore, reserves the right to terminate the appointment during this period by giving the Employee </w:t>
      </w:r>
      <w:r w:rsidR="008C3A65">
        <w:rPr>
          <w:rFonts w:ascii="Verdana" w:hAnsi="Verdana"/>
          <w:sz w:val="20"/>
          <w:szCs w:val="20"/>
          <w:highlight w:val="yellow"/>
        </w:rPr>
        <w:t xml:space="preserve">four </w:t>
      </w:r>
      <w:r>
        <w:rPr>
          <w:rFonts w:ascii="Verdana" w:hAnsi="Verdana"/>
          <w:sz w:val="20"/>
          <w:szCs w:val="20"/>
          <w:highlight w:val="yellow"/>
        </w:rPr>
        <w:t xml:space="preserve">weeks’ </w:t>
      </w:r>
      <w:r w:rsidR="0071408F">
        <w:rPr>
          <w:rFonts w:ascii="Verdana" w:hAnsi="Verdana"/>
          <w:sz w:val="20"/>
          <w:szCs w:val="20"/>
          <w:highlight w:val="yellow"/>
        </w:rPr>
        <w:t xml:space="preserve">prior </w:t>
      </w:r>
      <w:r>
        <w:rPr>
          <w:rFonts w:ascii="Verdana" w:hAnsi="Verdana"/>
          <w:sz w:val="20"/>
          <w:szCs w:val="20"/>
          <w:highlight w:val="yellow"/>
        </w:rPr>
        <w:t>notice in writing.  The Employee may terminate</w:t>
      </w:r>
      <w:r w:rsidRPr="008F0CC3">
        <w:rPr>
          <w:rFonts w:ascii="Verdana" w:hAnsi="Verdana"/>
          <w:sz w:val="20"/>
          <w:szCs w:val="20"/>
          <w:highlight w:val="yellow"/>
        </w:rPr>
        <w:t xml:space="preserve"> </w:t>
      </w:r>
      <w:r>
        <w:rPr>
          <w:rFonts w:ascii="Verdana" w:hAnsi="Verdana"/>
          <w:sz w:val="20"/>
          <w:szCs w:val="20"/>
          <w:highlight w:val="yellow"/>
        </w:rPr>
        <w:t xml:space="preserve">this appointment early </w:t>
      </w:r>
      <w:r w:rsidRPr="008F0CC3">
        <w:rPr>
          <w:rFonts w:ascii="Verdana" w:hAnsi="Verdana"/>
          <w:sz w:val="20"/>
          <w:szCs w:val="20"/>
          <w:highlight w:val="yellow"/>
        </w:rPr>
        <w:t xml:space="preserve">by giving the </w:t>
      </w:r>
      <w:r>
        <w:rPr>
          <w:rFonts w:ascii="Verdana" w:hAnsi="Verdana"/>
          <w:sz w:val="20"/>
          <w:szCs w:val="20"/>
          <w:highlight w:val="yellow"/>
        </w:rPr>
        <w:t xml:space="preserve">University </w:t>
      </w:r>
      <w:r w:rsidR="007474D7">
        <w:rPr>
          <w:rFonts w:ascii="Verdana" w:hAnsi="Verdana"/>
          <w:sz w:val="20"/>
          <w:szCs w:val="20"/>
          <w:highlight w:val="yellow"/>
        </w:rPr>
        <w:t xml:space="preserve">not less than </w:t>
      </w:r>
      <w:r w:rsidR="008C3A65">
        <w:rPr>
          <w:rFonts w:ascii="Verdana" w:hAnsi="Verdana"/>
          <w:sz w:val="20"/>
          <w:szCs w:val="20"/>
          <w:highlight w:val="yellow"/>
        </w:rPr>
        <w:t>four</w:t>
      </w:r>
      <w:r w:rsidR="007474D7">
        <w:rPr>
          <w:rFonts w:ascii="Verdana" w:hAnsi="Verdana"/>
          <w:sz w:val="20"/>
          <w:szCs w:val="20"/>
          <w:highlight w:val="yellow"/>
        </w:rPr>
        <w:t xml:space="preserve"> weeks’ </w:t>
      </w:r>
      <w:r w:rsidRPr="008F0CC3">
        <w:rPr>
          <w:rFonts w:ascii="Verdana" w:hAnsi="Verdana"/>
          <w:sz w:val="20"/>
          <w:szCs w:val="20"/>
          <w:highlight w:val="yellow"/>
        </w:rPr>
        <w:t>prior notice in writing.]</w:t>
      </w:r>
    </w:p>
    <w:p w14:paraId="65F59061" w14:textId="77777777" w:rsidR="00994B35" w:rsidRDefault="00994B35" w:rsidP="00994B35">
      <w:pPr>
        <w:pStyle w:val="ListParagraph"/>
        <w:ind w:left="1571" w:right="220"/>
        <w:jc w:val="both"/>
        <w:rPr>
          <w:rFonts w:ascii="Verdana" w:hAnsi="Verdana"/>
          <w:sz w:val="20"/>
          <w:szCs w:val="20"/>
        </w:rPr>
      </w:pPr>
    </w:p>
    <w:p w14:paraId="65F59062" w14:textId="77777777" w:rsidR="00994B35" w:rsidRPr="00A37469" w:rsidRDefault="00994B35" w:rsidP="00994B35">
      <w:pPr>
        <w:pStyle w:val="ListParagraph"/>
        <w:ind w:left="1571" w:right="220"/>
        <w:jc w:val="both"/>
        <w:rPr>
          <w:rFonts w:ascii="Verdana" w:hAnsi="Verdana"/>
          <w:sz w:val="20"/>
          <w:szCs w:val="20"/>
        </w:rPr>
      </w:pPr>
      <w:r>
        <w:rPr>
          <w:rFonts w:ascii="Verdana" w:hAnsi="Verdana"/>
          <w:sz w:val="20"/>
          <w:szCs w:val="20"/>
        </w:rPr>
        <w:t>After the first 4 years of service, the amount of notice to be given by the University to the Employee shall increase by one week for each year of service up to a maximum of 12 weeks</w:t>
      </w:r>
      <w:r w:rsidRPr="00A37469">
        <w:rPr>
          <w:rFonts w:ascii="Verdana" w:hAnsi="Verdana"/>
          <w:sz w:val="20"/>
          <w:szCs w:val="20"/>
        </w:rPr>
        <w:t xml:space="preserve">. </w:t>
      </w:r>
    </w:p>
    <w:p w14:paraId="65F59063" w14:textId="77777777" w:rsidR="00994B35" w:rsidRDefault="00994B35" w:rsidP="00994B35">
      <w:pPr>
        <w:pStyle w:val="ListParagraph"/>
        <w:ind w:left="1571" w:right="220"/>
        <w:jc w:val="both"/>
        <w:rPr>
          <w:rFonts w:ascii="Verdana" w:hAnsi="Verdana"/>
          <w:sz w:val="20"/>
          <w:szCs w:val="20"/>
        </w:rPr>
      </w:pPr>
    </w:p>
    <w:p w14:paraId="65F59064" w14:textId="50B46021" w:rsidR="00994B35" w:rsidRPr="0093154A" w:rsidRDefault="00994B35" w:rsidP="00994B35">
      <w:pPr>
        <w:pStyle w:val="ListParagraph"/>
        <w:ind w:left="1571" w:right="220"/>
        <w:jc w:val="both"/>
        <w:rPr>
          <w:rFonts w:ascii="Verdana" w:hAnsi="Verdana"/>
          <w:sz w:val="20"/>
          <w:szCs w:val="20"/>
        </w:rPr>
      </w:pPr>
      <w:r w:rsidRPr="0093154A">
        <w:rPr>
          <w:rFonts w:ascii="Verdana" w:hAnsi="Verdana"/>
          <w:sz w:val="20"/>
          <w:szCs w:val="20"/>
        </w:rPr>
        <w:t>For continuity of employment purposes</w:t>
      </w:r>
      <w:r>
        <w:rPr>
          <w:rFonts w:ascii="Verdana" w:hAnsi="Verdana"/>
          <w:sz w:val="20"/>
          <w:szCs w:val="20"/>
        </w:rPr>
        <w:t>,</w:t>
      </w:r>
      <w:r w:rsidRPr="0093154A">
        <w:rPr>
          <w:rFonts w:ascii="Verdana" w:hAnsi="Verdana"/>
          <w:sz w:val="20"/>
          <w:szCs w:val="20"/>
        </w:rPr>
        <w:t xml:space="preserve"> </w:t>
      </w:r>
      <w:r w:rsidR="007474D7">
        <w:rPr>
          <w:rFonts w:ascii="Verdana" w:hAnsi="Verdana"/>
          <w:sz w:val="20"/>
          <w:szCs w:val="20"/>
        </w:rPr>
        <w:t xml:space="preserve">the Employee’s </w:t>
      </w:r>
      <w:r>
        <w:rPr>
          <w:rFonts w:ascii="Verdana" w:hAnsi="Verdana"/>
          <w:sz w:val="20"/>
          <w:szCs w:val="20"/>
        </w:rPr>
        <w:t xml:space="preserve">period of continuous service commenced on </w:t>
      </w:r>
      <w:r w:rsidRPr="00B25561">
        <w:rPr>
          <w:rFonts w:ascii="Verdana" w:hAnsi="Verdana"/>
          <w:b/>
          <w:sz w:val="20"/>
          <w:szCs w:val="20"/>
          <w:highlight w:val="red"/>
        </w:rPr>
        <w:t>[DATEOFHIRE or DATE WHEN RECKONABLE SERVICE WITH ANOTHER EMPLOYER BEGAN</w:t>
      </w:r>
      <w:r w:rsidR="009B0812">
        <w:rPr>
          <w:rFonts w:ascii="Verdana" w:hAnsi="Verdana"/>
          <w:b/>
          <w:sz w:val="20"/>
          <w:szCs w:val="20"/>
          <w:highlight w:val="red"/>
        </w:rPr>
        <w:t xml:space="preserve">. Check on </w:t>
      </w:r>
      <w:proofErr w:type="spellStart"/>
      <w:r w:rsidR="009B0812">
        <w:rPr>
          <w:rFonts w:ascii="Verdana" w:hAnsi="Verdana"/>
          <w:b/>
          <w:sz w:val="20"/>
          <w:szCs w:val="20"/>
          <w:highlight w:val="red"/>
        </w:rPr>
        <w:t>RLink</w:t>
      </w:r>
      <w:proofErr w:type="spellEnd"/>
      <w:r w:rsidR="009B0812">
        <w:rPr>
          <w:rFonts w:ascii="Verdana" w:hAnsi="Verdana"/>
          <w:b/>
          <w:sz w:val="20"/>
          <w:szCs w:val="20"/>
          <w:highlight w:val="red"/>
        </w:rPr>
        <w:t xml:space="preserve"> if they had a previous post</w:t>
      </w:r>
      <w:r w:rsidRPr="00B25561">
        <w:rPr>
          <w:rFonts w:ascii="Verdana" w:hAnsi="Verdana"/>
          <w:b/>
          <w:sz w:val="20"/>
          <w:szCs w:val="20"/>
          <w:highlight w:val="red"/>
        </w:rPr>
        <w:t>]</w:t>
      </w:r>
      <w:r w:rsidRPr="00B25561">
        <w:rPr>
          <w:rFonts w:ascii="Verdana" w:hAnsi="Verdana"/>
          <w:sz w:val="20"/>
          <w:szCs w:val="20"/>
          <w:highlight w:val="red"/>
        </w:rPr>
        <w:t>.</w:t>
      </w:r>
    </w:p>
    <w:p w14:paraId="65F59065" w14:textId="77777777" w:rsidR="00380730" w:rsidRDefault="00380730" w:rsidP="00763C7C">
      <w:pPr>
        <w:pStyle w:val="ListParagraph"/>
        <w:ind w:left="1440" w:right="220"/>
        <w:rPr>
          <w:rFonts w:ascii="Verdana" w:hAnsi="Verdana"/>
          <w:sz w:val="20"/>
          <w:szCs w:val="20"/>
        </w:rPr>
      </w:pPr>
    </w:p>
    <w:p w14:paraId="65F59066" w14:textId="5518930A" w:rsidR="00380730" w:rsidRDefault="00380730" w:rsidP="00F71AB2">
      <w:pPr>
        <w:pStyle w:val="ListParagraph"/>
        <w:numPr>
          <w:ilvl w:val="1"/>
          <w:numId w:val="2"/>
        </w:numPr>
        <w:ind w:right="220"/>
        <w:jc w:val="both"/>
        <w:rPr>
          <w:rFonts w:ascii="Verdana" w:hAnsi="Verdana"/>
          <w:sz w:val="20"/>
          <w:szCs w:val="20"/>
        </w:rPr>
      </w:pPr>
      <w:r>
        <w:rPr>
          <w:rFonts w:ascii="Verdana" w:hAnsi="Verdana"/>
          <w:sz w:val="20"/>
          <w:szCs w:val="20"/>
        </w:rPr>
        <w:t xml:space="preserve">The first </w:t>
      </w:r>
      <w:r w:rsidR="00EC64CB">
        <w:rPr>
          <w:rFonts w:ascii="Verdana" w:hAnsi="Verdana"/>
          <w:sz w:val="20"/>
          <w:szCs w:val="20"/>
        </w:rPr>
        <w:t>26 weeks</w:t>
      </w:r>
      <w:r>
        <w:rPr>
          <w:rFonts w:ascii="Verdana" w:hAnsi="Verdana"/>
          <w:sz w:val="20"/>
          <w:szCs w:val="20"/>
        </w:rPr>
        <w:t xml:space="preserve"> of the Appointment shall be a probationary period and the Appointment may be terminated by the University or the Employee at any time during this period on</w:t>
      </w:r>
      <w:r w:rsidR="00E95CBA">
        <w:rPr>
          <w:rFonts w:ascii="Verdana" w:hAnsi="Verdana"/>
          <w:sz w:val="20"/>
          <w:szCs w:val="20"/>
        </w:rPr>
        <w:t xml:space="preserve"> </w:t>
      </w:r>
      <w:r w:rsidR="00E95CBA" w:rsidRPr="00745143">
        <w:rPr>
          <w:rFonts w:ascii="Verdana" w:hAnsi="Verdana"/>
          <w:sz w:val="20"/>
          <w:szCs w:val="20"/>
        </w:rPr>
        <w:t>one week</w:t>
      </w:r>
      <w:r w:rsidR="006E0207" w:rsidRPr="00745143">
        <w:rPr>
          <w:rFonts w:ascii="Verdana" w:hAnsi="Verdana"/>
          <w:sz w:val="20"/>
          <w:szCs w:val="20"/>
        </w:rPr>
        <w:t>’</w:t>
      </w:r>
      <w:r w:rsidR="00E95CBA" w:rsidRPr="00745143">
        <w:rPr>
          <w:rFonts w:ascii="Verdana" w:hAnsi="Verdana"/>
          <w:sz w:val="20"/>
          <w:szCs w:val="20"/>
        </w:rPr>
        <w:t xml:space="preserve">s </w:t>
      </w:r>
      <w:r w:rsidR="00B9186E" w:rsidRPr="00745143">
        <w:rPr>
          <w:rFonts w:ascii="Verdana" w:hAnsi="Verdana"/>
          <w:sz w:val="20"/>
          <w:szCs w:val="20"/>
        </w:rPr>
        <w:t xml:space="preserve">written </w:t>
      </w:r>
      <w:r w:rsidR="00E95CBA" w:rsidRPr="00745143">
        <w:rPr>
          <w:rFonts w:ascii="Verdana" w:hAnsi="Verdana"/>
          <w:sz w:val="20"/>
          <w:szCs w:val="20"/>
        </w:rPr>
        <w:t>notice</w:t>
      </w:r>
      <w:r>
        <w:rPr>
          <w:rFonts w:ascii="Verdana" w:hAnsi="Verdana"/>
          <w:sz w:val="20"/>
          <w:szCs w:val="20"/>
        </w:rPr>
        <w:t xml:space="preserve">. During the probationary </w:t>
      </w:r>
      <w:proofErr w:type="gramStart"/>
      <w:r>
        <w:rPr>
          <w:rFonts w:ascii="Verdana" w:hAnsi="Verdana"/>
          <w:sz w:val="20"/>
          <w:szCs w:val="20"/>
        </w:rPr>
        <w:t>period</w:t>
      </w:r>
      <w:proofErr w:type="gramEnd"/>
      <w:r>
        <w:rPr>
          <w:rFonts w:ascii="Verdana" w:hAnsi="Verdana"/>
          <w:sz w:val="20"/>
          <w:szCs w:val="20"/>
        </w:rPr>
        <w:t xml:space="preserve"> the Employee’s performance and suitability for continued employment will be monitored, and at or shortly before the end of the probationary period the Employee will be informed in writing if they have successfully completed the probationary period. </w:t>
      </w:r>
    </w:p>
    <w:p w14:paraId="65F59067" w14:textId="77777777" w:rsidR="00062D60" w:rsidRDefault="00062D60" w:rsidP="00F71AB2">
      <w:pPr>
        <w:pStyle w:val="ListParagraph"/>
        <w:ind w:left="1571" w:right="220"/>
        <w:jc w:val="both"/>
        <w:rPr>
          <w:rFonts w:ascii="Verdana" w:hAnsi="Verdana"/>
          <w:sz w:val="20"/>
          <w:szCs w:val="20"/>
        </w:rPr>
      </w:pPr>
    </w:p>
    <w:p w14:paraId="65F59068" w14:textId="31805D97" w:rsidR="00062D60" w:rsidRDefault="00062D60" w:rsidP="00F71AB2">
      <w:pPr>
        <w:pStyle w:val="ListParagraph"/>
        <w:ind w:left="1571" w:right="220"/>
        <w:jc w:val="both"/>
        <w:rPr>
          <w:rFonts w:ascii="Verdana" w:hAnsi="Verdana"/>
          <w:sz w:val="20"/>
          <w:szCs w:val="20"/>
        </w:rPr>
      </w:pPr>
      <w:r w:rsidRPr="00745143">
        <w:rPr>
          <w:rFonts w:ascii="Verdana" w:hAnsi="Verdana"/>
          <w:sz w:val="20"/>
          <w:szCs w:val="20"/>
          <w:highlight w:val="yellow"/>
        </w:rPr>
        <w:t>[</w:t>
      </w:r>
      <w:r w:rsidRPr="00745143">
        <w:rPr>
          <w:rFonts w:ascii="Verdana" w:hAnsi="Verdana"/>
          <w:b/>
          <w:bCs/>
          <w:sz w:val="20"/>
          <w:szCs w:val="20"/>
          <w:highlight w:val="yellow"/>
        </w:rPr>
        <w:t xml:space="preserve">OR </w:t>
      </w:r>
      <w:r w:rsidRPr="00745143">
        <w:rPr>
          <w:rFonts w:ascii="Verdana" w:hAnsi="Verdana"/>
          <w:sz w:val="20"/>
          <w:szCs w:val="20"/>
          <w:highlight w:val="yellow"/>
        </w:rPr>
        <w:t xml:space="preserve">The first </w:t>
      </w:r>
      <w:r w:rsidR="00EC64CB">
        <w:rPr>
          <w:rFonts w:ascii="Verdana" w:hAnsi="Verdana"/>
          <w:sz w:val="20"/>
          <w:szCs w:val="20"/>
          <w:highlight w:val="yellow"/>
        </w:rPr>
        <w:t>26 weeks</w:t>
      </w:r>
      <w:r w:rsidRPr="00745143">
        <w:rPr>
          <w:rFonts w:ascii="Verdana" w:hAnsi="Verdana"/>
          <w:sz w:val="20"/>
          <w:szCs w:val="20"/>
          <w:highlight w:val="yellow"/>
        </w:rPr>
        <w:t xml:space="preserve"> of </w:t>
      </w:r>
      <w:r w:rsidR="00353719">
        <w:rPr>
          <w:rFonts w:ascii="Verdana" w:hAnsi="Verdana"/>
          <w:sz w:val="20"/>
          <w:szCs w:val="20"/>
          <w:highlight w:val="yellow"/>
        </w:rPr>
        <w:t xml:space="preserve">the Appointment </w:t>
      </w:r>
      <w:r w:rsidRPr="00745143">
        <w:rPr>
          <w:rFonts w:ascii="Verdana" w:hAnsi="Verdana"/>
          <w:sz w:val="20"/>
          <w:szCs w:val="20"/>
          <w:highlight w:val="yellow"/>
        </w:rPr>
        <w:t xml:space="preserve">shall be a probationary period and the Appointment may be terminated by the University or the Employee at any time during this period on one week’s </w:t>
      </w:r>
      <w:r w:rsidR="00B9186E" w:rsidRPr="00745143">
        <w:rPr>
          <w:rFonts w:ascii="Verdana" w:hAnsi="Verdana"/>
          <w:sz w:val="20"/>
          <w:szCs w:val="20"/>
          <w:highlight w:val="yellow"/>
        </w:rPr>
        <w:t xml:space="preserve">written </w:t>
      </w:r>
      <w:r w:rsidRPr="00745143">
        <w:rPr>
          <w:rFonts w:ascii="Verdana" w:hAnsi="Verdana"/>
          <w:sz w:val="20"/>
          <w:szCs w:val="20"/>
          <w:highlight w:val="yellow"/>
        </w:rPr>
        <w:t xml:space="preserve">notice. Any balance of the probationary period yet to be completed will transfer to any new appointment and remain subject to the terms of this clause.  During the probationary period the Employee’s performance and </w:t>
      </w:r>
      <w:r w:rsidRPr="00745143">
        <w:rPr>
          <w:rFonts w:ascii="Verdana" w:hAnsi="Verdana"/>
          <w:sz w:val="20"/>
          <w:szCs w:val="20"/>
          <w:highlight w:val="yellow"/>
        </w:rPr>
        <w:lastRenderedPageBreak/>
        <w:t>suitability for continued employment will be monitored, and at or shortly before the end of the probationary period the Employee will be informed in writing if they have successfully completed the probationary period.]</w:t>
      </w:r>
      <w:r>
        <w:rPr>
          <w:rFonts w:ascii="Verdana" w:hAnsi="Verdana"/>
          <w:sz w:val="20"/>
          <w:szCs w:val="20"/>
        </w:rPr>
        <w:t xml:space="preserve"> </w:t>
      </w:r>
    </w:p>
    <w:p w14:paraId="65F59069" w14:textId="77777777" w:rsidR="00062D60" w:rsidRDefault="00062D60" w:rsidP="00F71AB2">
      <w:pPr>
        <w:pStyle w:val="ListParagraph"/>
        <w:ind w:left="1571" w:right="220"/>
        <w:jc w:val="both"/>
        <w:rPr>
          <w:rFonts w:ascii="Verdana" w:hAnsi="Verdana"/>
          <w:sz w:val="20"/>
          <w:szCs w:val="20"/>
        </w:rPr>
      </w:pPr>
    </w:p>
    <w:p w14:paraId="65F5906A" w14:textId="77777777" w:rsidR="00062D60" w:rsidRPr="00062D60" w:rsidRDefault="00062D60" w:rsidP="00F71AB2">
      <w:pPr>
        <w:pStyle w:val="ListParagraph"/>
        <w:ind w:left="1571" w:right="220"/>
        <w:jc w:val="both"/>
        <w:rPr>
          <w:rFonts w:ascii="Verdana" w:hAnsi="Verdana"/>
          <w:sz w:val="20"/>
          <w:szCs w:val="20"/>
        </w:rPr>
      </w:pPr>
      <w:r w:rsidRPr="00745143">
        <w:rPr>
          <w:rFonts w:ascii="Verdana" w:hAnsi="Verdana"/>
          <w:sz w:val="20"/>
          <w:szCs w:val="20"/>
          <w:highlight w:val="yellow"/>
        </w:rPr>
        <w:t>[</w:t>
      </w:r>
      <w:r w:rsidR="00745143" w:rsidRPr="00745143">
        <w:rPr>
          <w:rFonts w:ascii="Verdana" w:hAnsi="Verdana"/>
          <w:b/>
          <w:bCs/>
          <w:sz w:val="20"/>
          <w:szCs w:val="20"/>
          <w:highlight w:val="yellow"/>
        </w:rPr>
        <w:t xml:space="preserve">OR </w:t>
      </w:r>
      <w:r w:rsidR="00745143" w:rsidRPr="00745143">
        <w:rPr>
          <w:rFonts w:ascii="Verdana" w:hAnsi="Verdana"/>
          <w:sz w:val="20"/>
          <w:szCs w:val="20"/>
          <w:highlight w:val="yellow"/>
        </w:rPr>
        <w:t xml:space="preserve">Delete </w:t>
      </w:r>
      <w:r w:rsidRPr="00745143">
        <w:rPr>
          <w:rFonts w:ascii="Verdana" w:hAnsi="Verdana"/>
          <w:sz w:val="20"/>
          <w:szCs w:val="20"/>
          <w:highlight w:val="yellow"/>
        </w:rPr>
        <w:t xml:space="preserve">Clause 2.2 </w:t>
      </w:r>
      <w:r w:rsidR="00745143" w:rsidRPr="00745143">
        <w:rPr>
          <w:rFonts w:ascii="Verdana" w:hAnsi="Verdana"/>
          <w:sz w:val="20"/>
          <w:szCs w:val="20"/>
          <w:highlight w:val="yellow"/>
        </w:rPr>
        <w:t xml:space="preserve">in full </w:t>
      </w:r>
      <w:r w:rsidRPr="00745143">
        <w:rPr>
          <w:rFonts w:ascii="Verdana" w:hAnsi="Verdana"/>
          <w:sz w:val="20"/>
          <w:szCs w:val="20"/>
          <w:highlight w:val="yellow"/>
        </w:rPr>
        <w:t>where the Employee has completed their probationary period prior to taking up this new appointment.]</w:t>
      </w:r>
    </w:p>
    <w:p w14:paraId="65F5906B" w14:textId="77777777" w:rsidR="00380730" w:rsidRPr="00763C7C" w:rsidRDefault="00380730" w:rsidP="00F71AB2">
      <w:pPr>
        <w:pStyle w:val="ListParagraph"/>
        <w:ind w:left="1571"/>
        <w:rPr>
          <w:rFonts w:ascii="Verdana" w:hAnsi="Verdana"/>
          <w:sz w:val="20"/>
          <w:szCs w:val="20"/>
        </w:rPr>
      </w:pPr>
    </w:p>
    <w:p w14:paraId="65F5906C" w14:textId="77777777" w:rsidR="00832B92" w:rsidRPr="004A4232" w:rsidRDefault="00380730" w:rsidP="00F71AB2">
      <w:pPr>
        <w:pStyle w:val="ListParagraph"/>
        <w:numPr>
          <w:ilvl w:val="1"/>
          <w:numId w:val="2"/>
        </w:numPr>
        <w:ind w:right="220"/>
        <w:jc w:val="both"/>
        <w:rPr>
          <w:rFonts w:ascii="Verdana" w:hAnsi="Verdana"/>
          <w:sz w:val="20"/>
          <w:szCs w:val="20"/>
        </w:rPr>
      </w:pPr>
      <w:r>
        <w:rPr>
          <w:rFonts w:ascii="Verdana" w:hAnsi="Verdana"/>
          <w:sz w:val="20"/>
          <w:szCs w:val="20"/>
        </w:rPr>
        <w:t xml:space="preserve">The University may at its discretion make a payment in lieu of any notice period provided for in this agreement, which shall (subject to deductions in respect of tax and national insurance) be equal to the basic salary only to which the </w:t>
      </w:r>
      <w:r w:rsidR="007474D7">
        <w:rPr>
          <w:rFonts w:ascii="Verdana" w:hAnsi="Verdana"/>
          <w:sz w:val="20"/>
          <w:szCs w:val="20"/>
        </w:rPr>
        <w:t>E</w:t>
      </w:r>
      <w:r>
        <w:rPr>
          <w:rFonts w:ascii="Verdana" w:hAnsi="Verdana"/>
          <w:sz w:val="20"/>
          <w:szCs w:val="20"/>
        </w:rPr>
        <w:t xml:space="preserve">mployee would have been entitled to receive in respect of that period. </w:t>
      </w:r>
    </w:p>
    <w:p w14:paraId="65F5906D" w14:textId="77777777" w:rsidR="00380730" w:rsidRDefault="00380730" w:rsidP="00843B27">
      <w:pPr>
        <w:pStyle w:val="ListParagraph"/>
        <w:ind w:right="220"/>
        <w:rPr>
          <w:rFonts w:ascii="Verdana" w:hAnsi="Verdana"/>
          <w:b/>
          <w:bCs/>
          <w:sz w:val="20"/>
          <w:szCs w:val="20"/>
        </w:rPr>
      </w:pPr>
    </w:p>
    <w:p w14:paraId="65F5906E" w14:textId="53C3619B" w:rsidR="00380730" w:rsidRPr="00D23029" w:rsidRDefault="00380730" w:rsidP="00D23029">
      <w:pPr>
        <w:pStyle w:val="ListParagraph"/>
        <w:numPr>
          <w:ilvl w:val="0"/>
          <w:numId w:val="2"/>
        </w:numPr>
        <w:ind w:right="220"/>
        <w:rPr>
          <w:rFonts w:ascii="Verdana" w:hAnsi="Verdana"/>
          <w:b/>
          <w:bCs/>
          <w:sz w:val="20"/>
          <w:szCs w:val="20"/>
        </w:rPr>
      </w:pPr>
      <w:bookmarkStart w:id="2" w:name="Empwarran"/>
      <w:bookmarkEnd w:id="2"/>
      <w:r w:rsidRPr="00D23029">
        <w:rPr>
          <w:rFonts w:ascii="Verdana" w:hAnsi="Verdana"/>
          <w:b/>
          <w:bCs/>
          <w:sz w:val="20"/>
          <w:szCs w:val="20"/>
        </w:rPr>
        <w:t>EMPLOYEE WARRANTIES</w:t>
      </w:r>
    </w:p>
    <w:p w14:paraId="65F5906F" w14:textId="77777777" w:rsidR="00380730" w:rsidRDefault="00380730" w:rsidP="00763C7C">
      <w:pPr>
        <w:pStyle w:val="ListParagraph"/>
        <w:ind w:right="220"/>
        <w:rPr>
          <w:rFonts w:ascii="Verdana" w:hAnsi="Verdana"/>
          <w:b/>
          <w:bCs/>
          <w:sz w:val="20"/>
          <w:szCs w:val="20"/>
        </w:rPr>
      </w:pPr>
    </w:p>
    <w:p w14:paraId="65F59070" w14:textId="0CB25FDF" w:rsidR="00380730" w:rsidRDefault="00380730" w:rsidP="00E4095F">
      <w:pPr>
        <w:pStyle w:val="ListParagraph"/>
        <w:numPr>
          <w:ilvl w:val="1"/>
          <w:numId w:val="2"/>
        </w:numPr>
        <w:ind w:right="220"/>
        <w:jc w:val="both"/>
        <w:rPr>
          <w:rFonts w:ascii="Verdana" w:hAnsi="Verdana"/>
          <w:sz w:val="20"/>
          <w:szCs w:val="20"/>
        </w:rPr>
      </w:pPr>
      <w:r>
        <w:rPr>
          <w:rFonts w:ascii="Verdana" w:hAnsi="Verdana"/>
          <w:sz w:val="20"/>
          <w:szCs w:val="20"/>
        </w:rPr>
        <w:t xml:space="preserve">The Employee represents and warrants to the University that in entering into this agreement or performing any of their obligations under it, they will not be in breach of any court order or any express or implied terms of any </w:t>
      </w:r>
      <w:r w:rsidR="00EB0820">
        <w:rPr>
          <w:rFonts w:ascii="Verdana" w:hAnsi="Verdana"/>
          <w:sz w:val="20"/>
          <w:szCs w:val="20"/>
        </w:rPr>
        <w:t xml:space="preserve">other </w:t>
      </w:r>
      <w:r>
        <w:rPr>
          <w:rFonts w:ascii="Verdana" w:hAnsi="Verdana"/>
          <w:sz w:val="20"/>
          <w:szCs w:val="20"/>
        </w:rPr>
        <w:t>contract or obligation binding on them, and undertakes to indemnify the University against any claims, costs</w:t>
      </w:r>
      <w:r w:rsidR="003D29E9">
        <w:rPr>
          <w:rFonts w:ascii="Verdana" w:hAnsi="Verdana"/>
          <w:sz w:val="20"/>
          <w:szCs w:val="20"/>
        </w:rPr>
        <w:t>,</w:t>
      </w:r>
      <w:r>
        <w:rPr>
          <w:rFonts w:ascii="Verdana" w:hAnsi="Verdana"/>
          <w:sz w:val="20"/>
          <w:szCs w:val="20"/>
        </w:rPr>
        <w:t xml:space="preserve"> damages, liabilities or expenses which the University may incur as a result if the Employee is in breach of any such obligations.</w:t>
      </w:r>
    </w:p>
    <w:p w14:paraId="65F59071" w14:textId="77777777" w:rsidR="00380730" w:rsidRDefault="00380730" w:rsidP="00763C7C">
      <w:pPr>
        <w:pStyle w:val="ListParagraph"/>
        <w:ind w:left="1440" w:right="220"/>
        <w:rPr>
          <w:rFonts w:ascii="Verdana" w:hAnsi="Verdana"/>
          <w:sz w:val="20"/>
          <w:szCs w:val="20"/>
        </w:rPr>
      </w:pPr>
    </w:p>
    <w:p w14:paraId="65F59072" w14:textId="0E13C023" w:rsidR="00380730" w:rsidRPr="004A4232" w:rsidRDefault="00380730" w:rsidP="004A4232">
      <w:pPr>
        <w:pStyle w:val="ListParagraph"/>
        <w:numPr>
          <w:ilvl w:val="1"/>
          <w:numId w:val="2"/>
        </w:numPr>
        <w:ind w:right="220"/>
        <w:jc w:val="both"/>
        <w:rPr>
          <w:rFonts w:ascii="Verdana" w:hAnsi="Verdana"/>
          <w:sz w:val="20"/>
          <w:szCs w:val="20"/>
        </w:rPr>
      </w:pPr>
      <w:r>
        <w:rPr>
          <w:rFonts w:ascii="Verdana" w:hAnsi="Verdana"/>
          <w:sz w:val="20"/>
          <w:szCs w:val="20"/>
        </w:rPr>
        <w:t xml:space="preserve">The Employee warrants that they are entitled to work in the United Kingdom and at the University without any </w:t>
      </w:r>
      <w:r w:rsidR="008D6F51">
        <w:rPr>
          <w:rFonts w:ascii="Verdana" w:hAnsi="Verdana"/>
          <w:sz w:val="20"/>
          <w:szCs w:val="20"/>
        </w:rPr>
        <w:t xml:space="preserve">additional </w:t>
      </w:r>
      <w:r>
        <w:rPr>
          <w:rFonts w:ascii="Verdana" w:hAnsi="Verdana"/>
          <w:sz w:val="20"/>
          <w:szCs w:val="20"/>
        </w:rPr>
        <w:t xml:space="preserve">approvals and will notify the University immediately if they cease to be so entitled during the </w:t>
      </w:r>
      <w:r w:rsidR="00EB0820">
        <w:rPr>
          <w:rFonts w:ascii="Verdana" w:hAnsi="Verdana"/>
          <w:sz w:val="20"/>
          <w:szCs w:val="20"/>
        </w:rPr>
        <w:t>A</w:t>
      </w:r>
      <w:r>
        <w:rPr>
          <w:rFonts w:ascii="Verdana" w:hAnsi="Verdana"/>
          <w:sz w:val="20"/>
          <w:szCs w:val="20"/>
        </w:rPr>
        <w:t xml:space="preserve">ppointment. </w:t>
      </w:r>
    </w:p>
    <w:p w14:paraId="65F59073" w14:textId="77777777" w:rsidR="00380730" w:rsidRPr="00AD2EDE" w:rsidRDefault="00380730" w:rsidP="00AD2EDE">
      <w:pPr>
        <w:pStyle w:val="ListParagraph"/>
        <w:ind w:left="1440" w:right="220"/>
        <w:jc w:val="both"/>
        <w:rPr>
          <w:rFonts w:ascii="Verdana" w:hAnsi="Verdana"/>
          <w:sz w:val="20"/>
          <w:szCs w:val="20"/>
        </w:rPr>
      </w:pPr>
    </w:p>
    <w:p w14:paraId="65F59074" w14:textId="1F94A83E" w:rsidR="00380730" w:rsidRPr="00D23029" w:rsidRDefault="00380730" w:rsidP="00D23029">
      <w:pPr>
        <w:pStyle w:val="ListParagraph"/>
        <w:numPr>
          <w:ilvl w:val="0"/>
          <w:numId w:val="2"/>
        </w:numPr>
        <w:ind w:right="220"/>
        <w:rPr>
          <w:rFonts w:ascii="Verdana" w:hAnsi="Verdana"/>
          <w:b/>
          <w:bCs/>
          <w:sz w:val="20"/>
          <w:szCs w:val="20"/>
        </w:rPr>
      </w:pPr>
      <w:bookmarkStart w:id="3" w:name="duties"/>
      <w:bookmarkEnd w:id="3"/>
      <w:r w:rsidRPr="00D23029">
        <w:rPr>
          <w:rFonts w:ascii="Verdana" w:hAnsi="Verdana"/>
          <w:b/>
          <w:bCs/>
          <w:sz w:val="20"/>
          <w:szCs w:val="20"/>
        </w:rPr>
        <w:t xml:space="preserve">DUTIES </w:t>
      </w:r>
    </w:p>
    <w:p w14:paraId="65F59075" w14:textId="77777777" w:rsidR="00380730" w:rsidRDefault="00380730" w:rsidP="00AD2EDE">
      <w:pPr>
        <w:pStyle w:val="ListParagraph"/>
        <w:ind w:right="220"/>
        <w:rPr>
          <w:rFonts w:ascii="Verdana" w:hAnsi="Verdana"/>
          <w:b/>
          <w:bCs/>
          <w:sz w:val="20"/>
          <w:szCs w:val="20"/>
        </w:rPr>
      </w:pPr>
    </w:p>
    <w:p w14:paraId="65F59076" w14:textId="2969AC61" w:rsidR="00380730" w:rsidRDefault="00380730" w:rsidP="00AD2EDE">
      <w:pPr>
        <w:pStyle w:val="ListParagraph"/>
        <w:numPr>
          <w:ilvl w:val="1"/>
          <w:numId w:val="2"/>
        </w:numPr>
        <w:ind w:right="220"/>
        <w:jc w:val="both"/>
        <w:rPr>
          <w:rFonts w:ascii="Verdana" w:hAnsi="Verdana"/>
          <w:sz w:val="20"/>
          <w:szCs w:val="20"/>
        </w:rPr>
      </w:pPr>
      <w:r>
        <w:rPr>
          <w:rFonts w:ascii="Verdana" w:hAnsi="Verdana"/>
          <w:sz w:val="20"/>
          <w:szCs w:val="20"/>
        </w:rPr>
        <w:t>The Employee shall work fo</w:t>
      </w:r>
      <w:r w:rsidR="004A4232">
        <w:rPr>
          <w:rFonts w:ascii="Verdana" w:hAnsi="Verdana"/>
          <w:sz w:val="20"/>
          <w:szCs w:val="20"/>
        </w:rPr>
        <w:t xml:space="preserve">r the University as </w:t>
      </w:r>
      <w:r w:rsidR="004A4232" w:rsidRPr="008A1F2D">
        <w:rPr>
          <w:rFonts w:ascii="Verdana" w:hAnsi="Verdana"/>
          <w:sz w:val="20"/>
          <w:szCs w:val="20"/>
          <w:highlight w:val="red"/>
        </w:rPr>
        <w:t>a</w:t>
      </w:r>
      <w:r w:rsidR="008A1F2D" w:rsidRPr="008A1F2D">
        <w:rPr>
          <w:rFonts w:ascii="Verdana" w:hAnsi="Verdana"/>
          <w:sz w:val="20"/>
          <w:szCs w:val="20"/>
          <w:highlight w:val="red"/>
        </w:rPr>
        <w:t>/an</w:t>
      </w:r>
      <w:r w:rsidR="004A4232">
        <w:rPr>
          <w:rFonts w:ascii="Verdana" w:hAnsi="Verdana"/>
          <w:sz w:val="20"/>
          <w:szCs w:val="20"/>
        </w:rPr>
        <w:t xml:space="preserve"> </w:t>
      </w:r>
      <w:r w:rsidR="004A4232" w:rsidRPr="00B25561">
        <w:rPr>
          <w:rFonts w:ascii="Verdana" w:hAnsi="Verdana"/>
          <w:sz w:val="20"/>
          <w:szCs w:val="20"/>
          <w:highlight w:val="yellow"/>
        </w:rPr>
        <w:fldChar w:fldCharType="begin"/>
      </w:r>
      <w:r w:rsidR="004A4232" w:rsidRPr="00B25561">
        <w:rPr>
          <w:rFonts w:ascii="Verdana" w:hAnsi="Verdana"/>
          <w:sz w:val="20"/>
          <w:szCs w:val="20"/>
          <w:highlight w:val="yellow"/>
        </w:rPr>
        <w:instrText xml:space="preserve"> MERGEFIELD JOBTITLE </w:instrText>
      </w:r>
      <w:r w:rsidR="004A4232" w:rsidRPr="00B25561">
        <w:rPr>
          <w:rFonts w:ascii="Verdana" w:hAnsi="Verdana"/>
          <w:sz w:val="20"/>
          <w:szCs w:val="20"/>
          <w:highlight w:val="yellow"/>
        </w:rPr>
        <w:fldChar w:fldCharType="separate"/>
      </w:r>
      <w:r w:rsidR="005946EA" w:rsidRPr="00B25561">
        <w:rPr>
          <w:rFonts w:ascii="Verdana" w:hAnsi="Verdana"/>
          <w:noProof/>
          <w:sz w:val="20"/>
          <w:szCs w:val="20"/>
          <w:highlight w:val="yellow"/>
        </w:rPr>
        <w:t>«JOBTITLE»</w:t>
      </w:r>
      <w:r w:rsidR="004A4232" w:rsidRPr="00B25561">
        <w:rPr>
          <w:rFonts w:ascii="Verdana" w:hAnsi="Verdana"/>
          <w:sz w:val="20"/>
          <w:szCs w:val="20"/>
          <w:highlight w:val="yellow"/>
        </w:rPr>
        <w:fldChar w:fldCharType="end"/>
      </w:r>
      <w:r w:rsidRPr="00807842">
        <w:rPr>
          <w:rFonts w:ascii="Verdana" w:hAnsi="Verdana"/>
          <w:sz w:val="20"/>
          <w:szCs w:val="20"/>
        </w:rPr>
        <w:t>,</w:t>
      </w:r>
      <w:r>
        <w:rPr>
          <w:rFonts w:ascii="Verdana" w:hAnsi="Verdana"/>
          <w:sz w:val="20"/>
          <w:szCs w:val="20"/>
        </w:rPr>
        <w:t xml:space="preserve"> and further details of the duties of this role are set out in the job description which is annexed to this agreement at Schedule 1. </w:t>
      </w:r>
    </w:p>
    <w:p w14:paraId="65F59077" w14:textId="77777777" w:rsidR="00380730" w:rsidRDefault="00380730" w:rsidP="00AD2EDE">
      <w:pPr>
        <w:pStyle w:val="ListParagraph"/>
        <w:ind w:left="1440" w:right="220"/>
        <w:rPr>
          <w:rFonts w:ascii="Verdana" w:hAnsi="Verdana"/>
          <w:sz w:val="20"/>
          <w:szCs w:val="20"/>
        </w:rPr>
      </w:pPr>
    </w:p>
    <w:p w14:paraId="65F59078" w14:textId="77777777" w:rsidR="004A4232" w:rsidRPr="004A4232" w:rsidRDefault="00380730" w:rsidP="004A4232">
      <w:pPr>
        <w:pStyle w:val="ListParagraph"/>
        <w:numPr>
          <w:ilvl w:val="1"/>
          <w:numId w:val="2"/>
        </w:numPr>
        <w:ind w:right="220"/>
        <w:rPr>
          <w:rFonts w:ascii="Verdana" w:hAnsi="Verdana"/>
          <w:sz w:val="20"/>
          <w:szCs w:val="20"/>
        </w:rPr>
      </w:pPr>
      <w:r>
        <w:rPr>
          <w:rFonts w:ascii="Verdana" w:hAnsi="Verdana"/>
          <w:sz w:val="20"/>
          <w:szCs w:val="20"/>
        </w:rPr>
        <w:t xml:space="preserve">During the </w:t>
      </w:r>
      <w:proofErr w:type="gramStart"/>
      <w:r>
        <w:rPr>
          <w:rFonts w:ascii="Verdana" w:hAnsi="Verdana"/>
          <w:sz w:val="20"/>
          <w:szCs w:val="20"/>
        </w:rPr>
        <w:t>Appointment</w:t>
      </w:r>
      <w:proofErr w:type="gramEnd"/>
      <w:r>
        <w:rPr>
          <w:rFonts w:ascii="Verdana" w:hAnsi="Verdana"/>
          <w:sz w:val="20"/>
          <w:szCs w:val="20"/>
        </w:rPr>
        <w:t xml:space="preserve"> the Employee shall: </w:t>
      </w:r>
    </w:p>
    <w:p w14:paraId="65F59079" w14:textId="77777777" w:rsidR="004A4232" w:rsidRPr="004A4232" w:rsidRDefault="004A4232" w:rsidP="004A4232">
      <w:pPr>
        <w:pStyle w:val="ListParagraph"/>
        <w:ind w:left="1440" w:right="220"/>
        <w:rPr>
          <w:rFonts w:ascii="Verdana" w:hAnsi="Verdana"/>
          <w:sz w:val="20"/>
          <w:szCs w:val="20"/>
        </w:rPr>
      </w:pPr>
    </w:p>
    <w:p w14:paraId="65F5907A" w14:textId="05639BFE" w:rsidR="00380730" w:rsidRPr="00D23029" w:rsidRDefault="00380730" w:rsidP="00D23029">
      <w:pPr>
        <w:pStyle w:val="ListParagraph"/>
        <w:numPr>
          <w:ilvl w:val="2"/>
          <w:numId w:val="2"/>
        </w:numPr>
        <w:rPr>
          <w:rFonts w:ascii="Verdana" w:hAnsi="Verdana"/>
          <w:sz w:val="20"/>
          <w:szCs w:val="20"/>
        </w:rPr>
      </w:pPr>
      <w:r w:rsidRPr="00D23029">
        <w:rPr>
          <w:rFonts w:ascii="Verdana" w:hAnsi="Verdana"/>
          <w:sz w:val="20"/>
          <w:szCs w:val="20"/>
        </w:rPr>
        <w:t>To the best of their ability perform the duties required of their role and comply with all reasonable and lawful direction given by the University; and</w:t>
      </w:r>
    </w:p>
    <w:p w14:paraId="65F5907B" w14:textId="77777777" w:rsidR="00380730" w:rsidRPr="00AD2EDE" w:rsidRDefault="00380730" w:rsidP="00AD2EDE">
      <w:pPr>
        <w:pStyle w:val="ListParagraph"/>
        <w:rPr>
          <w:rFonts w:ascii="Verdana" w:hAnsi="Verdana"/>
          <w:sz w:val="20"/>
          <w:szCs w:val="20"/>
        </w:rPr>
      </w:pPr>
    </w:p>
    <w:p w14:paraId="65F5907C" w14:textId="0CAB6185" w:rsidR="00380730" w:rsidRDefault="00B31A21" w:rsidP="00AD2EDE">
      <w:pPr>
        <w:pStyle w:val="ListParagraph"/>
        <w:numPr>
          <w:ilvl w:val="2"/>
          <w:numId w:val="2"/>
        </w:numPr>
        <w:rPr>
          <w:rFonts w:ascii="Verdana" w:hAnsi="Verdana"/>
          <w:sz w:val="20"/>
          <w:szCs w:val="20"/>
        </w:rPr>
      </w:pPr>
      <w:r>
        <w:rPr>
          <w:rFonts w:ascii="Verdana" w:hAnsi="Verdana"/>
          <w:sz w:val="20"/>
          <w:szCs w:val="20"/>
        </w:rPr>
        <w:t>C</w:t>
      </w:r>
      <w:r w:rsidR="00380730">
        <w:rPr>
          <w:rFonts w:ascii="Verdana" w:hAnsi="Verdana"/>
          <w:sz w:val="20"/>
          <w:szCs w:val="20"/>
        </w:rPr>
        <w:t xml:space="preserve">onsent to the University monitoring and recording any use that the Employee makes of the University’s communications systems for the purpose of ensuring that the University’s policies are being complied with and for legitimate business </w:t>
      </w:r>
      <w:r w:rsidR="008D6F51">
        <w:rPr>
          <w:rFonts w:ascii="Verdana" w:hAnsi="Verdana"/>
          <w:sz w:val="20"/>
          <w:szCs w:val="20"/>
        </w:rPr>
        <w:t xml:space="preserve">and compliance </w:t>
      </w:r>
      <w:r w:rsidR="00380730">
        <w:rPr>
          <w:rFonts w:ascii="Verdana" w:hAnsi="Verdana"/>
          <w:sz w:val="20"/>
          <w:szCs w:val="20"/>
        </w:rPr>
        <w:t xml:space="preserve">purposes. </w:t>
      </w:r>
    </w:p>
    <w:p w14:paraId="65F5907D" w14:textId="77777777" w:rsidR="00380730" w:rsidRPr="00AD2EDE" w:rsidRDefault="00380730" w:rsidP="00AD2EDE">
      <w:pPr>
        <w:pStyle w:val="ListParagraph"/>
        <w:rPr>
          <w:rFonts w:ascii="Verdana" w:hAnsi="Verdana"/>
          <w:sz w:val="20"/>
          <w:szCs w:val="20"/>
        </w:rPr>
      </w:pPr>
    </w:p>
    <w:p w14:paraId="65F5907E" w14:textId="4190687C" w:rsidR="00E95CBA" w:rsidRPr="00D23029" w:rsidRDefault="00E95CBA" w:rsidP="00D23029">
      <w:pPr>
        <w:pStyle w:val="ListParagraph"/>
        <w:numPr>
          <w:ilvl w:val="1"/>
          <w:numId w:val="2"/>
        </w:numPr>
        <w:ind w:right="220"/>
        <w:jc w:val="both"/>
        <w:rPr>
          <w:rFonts w:ascii="Verdana" w:hAnsi="Verdana"/>
          <w:color w:val="000000"/>
          <w:sz w:val="20"/>
          <w:szCs w:val="20"/>
        </w:rPr>
      </w:pPr>
      <w:r w:rsidRPr="00D23029">
        <w:rPr>
          <w:rFonts w:ascii="Verdana" w:hAnsi="Verdana" w:cs="Tahoma"/>
          <w:color w:val="000000"/>
          <w:sz w:val="20"/>
          <w:szCs w:val="20"/>
        </w:rPr>
        <w:t xml:space="preserve">This </w:t>
      </w:r>
      <w:r w:rsidR="007474D7" w:rsidRPr="00D23029">
        <w:rPr>
          <w:rFonts w:ascii="Verdana" w:hAnsi="Verdana" w:cs="Tahoma"/>
          <w:color w:val="000000"/>
          <w:sz w:val="20"/>
          <w:szCs w:val="20"/>
        </w:rPr>
        <w:t xml:space="preserve">Appointment </w:t>
      </w:r>
      <w:r w:rsidRPr="00D23029">
        <w:rPr>
          <w:rFonts w:ascii="Verdana" w:hAnsi="Verdana" w:cs="Tahoma"/>
          <w:color w:val="000000"/>
          <w:sz w:val="20"/>
          <w:szCs w:val="20"/>
        </w:rPr>
        <w:t>is subject to the University Charter, Statutes, Ordinances and Regulations as</w:t>
      </w:r>
      <w:r w:rsidR="0072266F" w:rsidRPr="00D23029">
        <w:rPr>
          <w:rFonts w:ascii="Verdana" w:hAnsi="Verdana" w:cs="Tahoma"/>
          <w:color w:val="000000"/>
          <w:sz w:val="20"/>
          <w:szCs w:val="20"/>
        </w:rPr>
        <w:t xml:space="preserve"> varied from time to time.</w:t>
      </w:r>
    </w:p>
    <w:p w14:paraId="65F5907F" w14:textId="77777777" w:rsidR="00E95CBA" w:rsidRPr="00832B92" w:rsidRDefault="00E95CBA" w:rsidP="00E95CBA">
      <w:pPr>
        <w:pStyle w:val="ListParagraph"/>
        <w:ind w:left="1440" w:right="220"/>
        <w:jc w:val="both"/>
        <w:rPr>
          <w:rFonts w:ascii="Verdana" w:hAnsi="Verdana"/>
          <w:color w:val="000000"/>
          <w:sz w:val="20"/>
          <w:szCs w:val="20"/>
        </w:rPr>
      </w:pPr>
    </w:p>
    <w:p w14:paraId="65F59080" w14:textId="179D4836" w:rsidR="00E95CBA" w:rsidRPr="00B31A21" w:rsidRDefault="00E95CBA" w:rsidP="00E95CBA">
      <w:pPr>
        <w:pStyle w:val="ListParagraph"/>
        <w:numPr>
          <w:ilvl w:val="1"/>
          <w:numId w:val="2"/>
        </w:numPr>
        <w:ind w:right="220"/>
        <w:jc w:val="both"/>
        <w:rPr>
          <w:rFonts w:ascii="Verdana" w:hAnsi="Verdana"/>
          <w:color w:val="000000"/>
        </w:rPr>
      </w:pPr>
      <w:r w:rsidRPr="00DE4F99">
        <w:rPr>
          <w:rFonts w:ascii="Verdana" w:hAnsi="Verdana" w:cs="Tahoma"/>
          <w:color w:val="000000"/>
          <w:sz w:val="20"/>
          <w:szCs w:val="20"/>
        </w:rPr>
        <w:lastRenderedPageBreak/>
        <w:t xml:space="preserve">The Employee shall </w:t>
      </w:r>
      <w:r w:rsidR="009D3ACA">
        <w:rPr>
          <w:rFonts w:ascii="Verdana" w:hAnsi="Verdana" w:cs="Tahoma"/>
          <w:color w:val="000000"/>
          <w:sz w:val="20"/>
          <w:szCs w:val="20"/>
        </w:rPr>
        <w:t>comply with</w:t>
      </w:r>
      <w:r w:rsidR="009D3ACA" w:rsidRPr="00DE4F99">
        <w:rPr>
          <w:rFonts w:ascii="Verdana" w:hAnsi="Verdana" w:cs="Tahoma"/>
          <w:color w:val="000000"/>
          <w:sz w:val="20"/>
          <w:szCs w:val="20"/>
        </w:rPr>
        <w:t xml:space="preserve"> </w:t>
      </w:r>
      <w:r w:rsidRPr="00DE4F99">
        <w:rPr>
          <w:rFonts w:ascii="Verdana" w:hAnsi="Verdana" w:cs="Tahoma"/>
          <w:color w:val="000000"/>
          <w:sz w:val="20"/>
          <w:szCs w:val="20"/>
        </w:rPr>
        <w:t>the University’s policies</w:t>
      </w:r>
      <w:r w:rsidRPr="00832B92">
        <w:rPr>
          <w:rFonts w:ascii="Verdana" w:hAnsi="Verdana" w:cs="Tahoma"/>
          <w:color w:val="000000"/>
          <w:sz w:val="20"/>
          <w:szCs w:val="20"/>
        </w:rPr>
        <w:t xml:space="preserve"> and procedures</w:t>
      </w:r>
      <w:r w:rsidR="009D3ACA">
        <w:rPr>
          <w:rFonts w:ascii="Verdana" w:hAnsi="Verdana" w:cs="Tahoma"/>
          <w:color w:val="000000"/>
          <w:sz w:val="20"/>
          <w:szCs w:val="20"/>
        </w:rPr>
        <w:t xml:space="preserve">, as amended </w:t>
      </w:r>
      <w:r w:rsidRPr="00832B92">
        <w:rPr>
          <w:rFonts w:ascii="Verdana" w:hAnsi="Verdana" w:cs="Tahoma"/>
          <w:color w:val="000000"/>
          <w:sz w:val="20"/>
          <w:szCs w:val="20"/>
        </w:rPr>
        <w:t>from time to time, details of which may be fo</w:t>
      </w:r>
      <w:r w:rsidR="0072266F" w:rsidRPr="00832B92">
        <w:rPr>
          <w:rFonts w:ascii="Verdana" w:hAnsi="Verdana" w:cs="Tahoma"/>
          <w:color w:val="000000"/>
          <w:sz w:val="20"/>
          <w:szCs w:val="20"/>
        </w:rPr>
        <w:t xml:space="preserve">und on the University website. </w:t>
      </w:r>
      <w:r w:rsidRPr="00832B92">
        <w:rPr>
          <w:rFonts w:ascii="Verdana" w:hAnsi="Verdana" w:cs="Tahoma"/>
          <w:color w:val="000000"/>
          <w:sz w:val="20"/>
          <w:szCs w:val="20"/>
        </w:rPr>
        <w:t>Such policies do not form part of this agreement (unless specifically identified as doing so), however</w:t>
      </w:r>
      <w:r w:rsidR="00F7325D">
        <w:rPr>
          <w:rFonts w:ascii="Verdana" w:hAnsi="Verdana" w:cs="Tahoma"/>
          <w:color w:val="000000"/>
          <w:sz w:val="20"/>
          <w:szCs w:val="20"/>
        </w:rPr>
        <w:t>,</w:t>
      </w:r>
      <w:r w:rsidRPr="00832B92">
        <w:rPr>
          <w:rFonts w:ascii="Verdana" w:hAnsi="Verdana" w:cs="Tahoma"/>
          <w:color w:val="000000"/>
          <w:sz w:val="20"/>
          <w:szCs w:val="20"/>
        </w:rPr>
        <w:t xml:space="preserve"> breach of a University policy may give rise to disciplinary action.</w:t>
      </w:r>
    </w:p>
    <w:p w14:paraId="65F59081" w14:textId="77777777" w:rsidR="00B31A21" w:rsidRPr="00B31A21" w:rsidRDefault="00B31A21" w:rsidP="00B31A21">
      <w:pPr>
        <w:pStyle w:val="ListParagraph"/>
        <w:rPr>
          <w:rFonts w:ascii="Verdana" w:hAnsi="Verdana"/>
          <w:color w:val="000000"/>
        </w:rPr>
      </w:pPr>
    </w:p>
    <w:p w14:paraId="65F59082" w14:textId="398E8313" w:rsidR="00B31A21" w:rsidRPr="005F0B8B" w:rsidRDefault="00B31A21" w:rsidP="00B32484">
      <w:pPr>
        <w:pStyle w:val="ListParagraph"/>
        <w:numPr>
          <w:ilvl w:val="1"/>
          <w:numId w:val="2"/>
        </w:numPr>
        <w:ind w:right="220"/>
        <w:jc w:val="both"/>
        <w:rPr>
          <w:rFonts w:ascii="Verdana" w:hAnsi="Verdana" w:cs="Tahoma"/>
          <w:color w:val="000000"/>
          <w:sz w:val="20"/>
          <w:szCs w:val="20"/>
          <w:highlight w:val="yellow"/>
        </w:rPr>
      </w:pPr>
      <w:r w:rsidRPr="005F0B8B">
        <w:rPr>
          <w:rFonts w:ascii="Verdana" w:hAnsi="Verdana" w:cs="Tahoma"/>
          <w:color w:val="000000"/>
          <w:sz w:val="20"/>
          <w:szCs w:val="20"/>
          <w:highlight w:val="yellow"/>
        </w:rPr>
        <w:t xml:space="preserve">The Employee’s appointment is subject to their receiving </w:t>
      </w:r>
      <w:r w:rsidR="0025545E" w:rsidRPr="005F0B8B">
        <w:rPr>
          <w:rFonts w:ascii="Verdana" w:hAnsi="Verdana" w:cs="Tahoma"/>
          <w:color w:val="000000"/>
          <w:sz w:val="20"/>
          <w:szCs w:val="20"/>
          <w:highlight w:val="yellow"/>
        </w:rPr>
        <w:t xml:space="preserve">a satisfactory </w:t>
      </w:r>
      <w:r w:rsidR="00FD722F" w:rsidRPr="005F0B8B">
        <w:rPr>
          <w:rFonts w:ascii="Verdana" w:hAnsi="Verdana" w:cs="Tahoma"/>
          <w:color w:val="000000"/>
          <w:sz w:val="20"/>
          <w:szCs w:val="20"/>
          <w:highlight w:val="yellow"/>
        </w:rPr>
        <w:t>check</w:t>
      </w:r>
      <w:r w:rsidRPr="005F0B8B">
        <w:rPr>
          <w:rFonts w:ascii="Verdana" w:hAnsi="Verdana" w:cs="Tahoma"/>
          <w:color w:val="000000"/>
          <w:sz w:val="20"/>
          <w:szCs w:val="20"/>
          <w:highlight w:val="yellow"/>
        </w:rPr>
        <w:t xml:space="preserve"> from the Disclosure and Barring Service (or any successor agency or body) at </w:t>
      </w:r>
      <w:r w:rsidR="00B32484" w:rsidRPr="005F0B8B">
        <w:rPr>
          <w:rFonts w:ascii="Verdana" w:hAnsi="Verdana" w:cs="Tahoma"/>
          <w:color w:val="000000"/>
          <w:sz w:val="20"/>
          <w:szCs w:val="20"/>
          <w:highlight w:val="yellow"/>
        </w:rPr>
        <w:t>[standard/</w:t>
      </w:r>
      <w:r w:rsidRPr="005F0B8B">
        <w:rPr>
          <w:rFonts w:ascii="Verdana" w:hAnsi="Verdana" w:cs="Tahoma"/>
          <w:color w:val="000000"/>
          <w:sz w:val="20"/>
          <w:szCs w:val="20"/>
          <w:highlight w:val="yellow"/>
        </w:rPr>
        <w:t>enhanced</w:t>
      </w:r>
      <w:r w:rsidR="00B32484" w:rsidRPr="005F0B8B">
        <w:rPr>
          <w:rFonts w:ascii="Verdana" w:hAnsi="Verdana" w:cs="Tahoma"/>
          <w:color w:val="000000"/>
          <w:sz w:val="20"/>
          <w:szCs w:val="20"/>
          <w:highlight w:val="yellow"/>
        </w:rPr>
        <w:t>]</w:t>
      </w:r>
      <w:r w:rsidRPr="005F0B8B">
        <w:rPr>
          <w:rFonts w:ascii="Verdana" w:hAnsi="Verdana" w:cs="Tahoma"/>
          <w:color w:val="000000"/>
          <w:sz w:val="20"/>
          <w:szCs w:val="20"/>
          <w:highlight w:val="yellow"/>
        </w:rPr>
        <w:t xml:space="preserve"> level. </w:t>
      </w:r>
      <w:r w:rsidR="00EB0820" w:rsidRPr="005F0B8B">
        <w:rPr>
          <w:rFonts w:ascii="Verdana" w:hAnsi="Verdana" w:cs="Tahoma"/>
          <w:color w:val="000000"/>
          <w:sz w:val="20"/>
          <w:szCs w:val="20"/>
          <w:highlight w:val="yellow"/>
        </w:rPr>
        <w:t>F</w:t>
      </w:r>
      <w:r w:rsidRPr="005F0B8B">
        <w:rPr>
          <w:rFonts w:ascii="Verdana" w:hAnsi="Verdana" w:cs="Tahoma"/>
          <w:color w:val="000000"/>
          <w:sz w:val="20"/>
          <w:szCs w:val="20"/>
          <w:highlight w:val="yellow"/>
        </w:rPr>
        <w:t>ailure to obtain</w:t>
      </w:r>
      <w:r w:rsidR="00EB0820" w:rsidRPr="005F0B8B">
        <w:rPr>
          <w:rFonts w:ascii="Verdana" w:hAnsi="Verdana" w:cs="Tahoma"/>
          <w:color w:val="000000"/>
          <w:sz w:val="20"/>
          <w:szCs w:val="20"/>
          <w:highlight w:val="yellow"/>
        </w:rPr>
        <w:t xml:space="preserve"> and maintain</w:t>
      </w:r>
      <w:r w:rsidRPr="005F0B8B">
        <w:rPr>
          <w:rFonts w:ascii="Verdana" w:hAnsi="Verdana" w:cs="Tahoma"/>
          <w:color w:val="000000"/>
          <w:sz w:val="20"/>
          <w:szCs w:val="20"/>
          <w:highlight w:val="yellow"/>
        </w:rPr>
        <w:t xml:space="preserve"> </w:t>
      </w:r>
      <w:r w:rsidR="0025545E" w:rsidRPr="005F0B8B">
        <w:rPr>
          <w:rFonts w:ascii="Verdana" w:hAnsi="Verdana" w:cs="Tahoma"/>
          <w:color w:val="000000"/>
          <w:sz w:val="20"/>
          <w:szCs w:val="20"/>
          <w:highlight w:val="yellow"/>
        </w:rPr>
        <w:t>a satisfactory</w:t>
      </w:r>
      <w:r w:rsidR="00FD722F" w:rsidRPr="005F0B8B">
        <w:rPr>
          <w:rFonts w:ascii="Verdana" w:hAnsi="Verdana" w:cs="Tahoma"/>
          <w:color w:val="000000"/>
          <w:sz w:val="20"/>
          <w:szCs w:val="20"/>
          <w:highlight w:val="yellow"/>
        </w:rPr>
        <w:t xml:space="preserve"> check</w:t>
      </w:r>
      <w:r w:rsidRPr="005F0B8B">
        <w:rPr>
          <w:rFonts w:ascii="Verdana" w:hAnsi="Verdana" w:cs="Tahoma"/>
          <w:color w:val="000000"/>
          <w:sz w:val="20"/>
          <w:szCs w:val="20"/>
          <w:highlight w:val="yellow"/>
        </w:rPr>
        <w:t xml:space="preserve"> from the Disclosure and Barring Service </w:t>
      </w:r>
      <w:r w:rsidR="00EB0820" w:rsidRPr="005F0B8B">
        <w:rPr>
          <w:rFonts w:ascii="Verdana" w:hAnsi="Verdana" w:cs="Tahoma"/>
          <w:color w:val="000000"/>
          <w:sz w:val="20"/>
          <w:szCs w:val="20"/>
          <w:highlight w:val="yellow"/>
        </w:rPr>
        <w:t xml:space="preserve">may </w:t>
      </w:r>
      <w:r w:rsidRPr="005F0B8B">
        <w:rPr>
          <w:rFonts w:ascii="Verdana" w:hAnsi="Verdana" w:cs="Tahoma"/>
          <w:color w:val="000000"/>
          <w:sz w:val="20"/>
          <w:szCs w:val="20"/>
          <w:highlight w:val="yellow"/>
        </w:rPr>
        <w:t>constitute grounds for termination of this Appointment.</w:t>
      </w:r>
    </w:p>
    <w:p w14:paraId="3CB9656E" w14:textId="77777777" w:rsidR="00EA469F" w:rsidRPr="005F0B8B" w:rsidRDefault="00EA469F" w:rsidP="005F0B8B">
      <w:pPr>
        <w:pStyle w:val="ListParagraph"/>
        <w:ind w:left="1571" w:right="220"/>
        <w:jc w:val="both"/>
        <w:rPr>
          <w:rFonts w:ascii="Verdana" w:hAnsi="Verdana" w:cs="Tahoma"/>
          <w:color w:val="000000"/>
          <w:sz w:val="20"/>
          <w:szCs w:val="20"/>
          <w:highlight w:val="yellow"/>
        </w:rPr>
      </w:pPr>
    </w:p>
    <w:p w14:paraId="683B1306" w14:textId="77777777" w:rsidR="00EA469F" w:rsidRPr="005F0B8B" w:rsidRDefault="00EA469F" w:rsidP="005F0B8B">
      <w:pPr>
        <w:pStyle w:val="ListParagraph"/>
        <w:numPr>
          <w:ilvl w:val="1"/>
          <w:numId w:val="2"/>
        </w:numPr>
        <w:ind w:right="220"/>
        <w:jc w:val="both"/>
        <w:rPr>
          <w:rFonts w:ascii="Verdana" w:hAnsi="Verdana" w:cs="Tahoma"/>
          <w:color w:val="000000"/>
          <w:sz w:val="20"/>
          <w:szCs w:val="20"/>
          <w:highlight w:val="yellow"/>
        </w:rPr>
      </w:pPr>
      <w:r w:rsidRPr="005F0B8B">
        <w:rPr>
          <w:rFonts w:ascii="Verdana" w:hAnsi="Verdana" w:cs="Tahoma"/>
          <w:color w:val="000000"/>
          <w:sz w:val="20"/>
          <w:szCs w:val="20"/>
          <w:highlight w:val="yellow"/>
        </w:rPr>
        <w:t xml:space="preserve">It is a condition of the Appointment that the Employee must </w:t>
      </w:r>
      <w:proofErr w:type="gramStart"/>
      <w:r w:rsidRPr="005F0B8B">
        <w:rPr>
          <w:rFonts w:ascii="Verdana" w:hAnsi="Verdana" w:cs="Tahoma"/>
          <w:color w:val="000000"/>
          <w:sz w:val="20"/>
          <w:szCs w:val="20"/>
          <w:highlight w:val="yellow"/>
        </w:rPr>
        <w:t>at all times</w:t>
      </w:r>
      <w:proofErr w:type="gramEnd"/>
      <w:r w:rsidRPr="005F0B8B">
        <w:rPr>
          <w:rFonts w:ascii="Verdana" w:hAnsi="Verdana" w:cs="Tahoma"/>
          <w:color w:val="000000"/>
          <w:sz w:val="20"/>
          <w:szCs w:val="20"/>
          <w:highlight w:val="yellow"/>
        </w:rPr>
        <w:t xml:space="preserve"> have the appropriate registration, licences or membership with [ORGANISATION / MEMBERSHIP BODY] and any successor agency or body.  A lapse in registration, licensing or membership may constitute grounds for termination of this Appointment.</w:t>
      </w:r>
    </w:p>
    <w:p w14:paraId="3D55AED0" w14:textId="77777777" w:rsidR="00EA469F" w:rsidRPr="005F0B8B" w:rsidRDefault="00EA469F" w:rsidP="005F0B8B">
      <w:pPr>
        <w:pStyle w:val="ListParagraph"/>
        <w:ind w:left="1571" w:right="220"/>
        <w:jc w:val="both"/>
        <w:rPr>
          <w:rFonts w:ascii="Verdana" w:hAnsi="Verdana" w:cs="Tahoma"/>
          <w:color w:val="000000"/>
          <w:sz w:val="20"/>
          <w:szCs w:val="20"/>
          <w:highlight w:val="yellow"/>
        </w:rPr>
      </w:pPr>
    </w:p>
    <w:p w14:paraId="65F59084" w14:textId="51131AAA" w:rsidR="00380730" w:rsidRDefault="00EA469F" w:rsidP="00A245F9">
      <w:pPr>
        <w:pStyle w:val="ListParagraph"/>
        <w:numPr>
          <w:ilvl w:val="1"/>
          <w:numId w:val="2"/>
        </w:numPr>
        <w:ind w:right="220"/>
        <w:jc w:val="both"/>
        <w:rPr>
          <w:rFonts w:ascii="Verdana" w:hAnsi="Verdana" w:cs="Tahoma"/>
          <w:color w:val="000000"/>
          <w:sz w:val="20"/>
          <w:szCs w:val="20"/>
          <w:highlight w:val="yellow"/>
        </w:rPr>
      </w:pPr>
      <w:r w:rsidRPr="005F0B8B">
        <w:rPr>
          <w:rFonts w:ascii="Verdana" w:hAnsi="Verdana" w:cs="Tahoma"/>
          <w:color w:val="000000"/>
          <w:sz w:val="20"/>
          <w:szCs w:val="20"/>
          <w:highlight w:val="yellow"/>
        </w:rPr>
        <w:t xml:space="preserve">The Employee’s appointment is subject to their receiving an appropriate Government security clearance.  If additional level checks are </w:t>
      </w:r>
      <w:proofErr w:type="gramStart"/>
      <w:r w:rsidRPr="005F0B8B">
        <w:rPr>
          <w:rFonts w:ascii="Verdana" w:hAnsi="Verdana" w:cs="Tahoma"/>
          <w:color w:val="000000"/>
          <w:sz w:val="20"/>
          <w:szCs w:val="20"/>
          <w:highlight w:val="yellow"/>
        </w:rPr>
        <w:t>required</w:t>
      </w:r>
      <w:proofErr w:type="gramEnd"/>
      <w:r w:rsidRPr="005F0B8B">
        <w:rPr>
          <w:rFonts w:ascii="Verdana" w:hAnsi="Verdana" w:cs="Tahoma"/>
          <w:color w:val="000000"/>
          <w:sz w:val="20"/>
          <w:szCs w:val="20"/>
          <w:highlight w:val="yellow"/>
        </w:rPr>
        <w:t xml:space="preserve"> then the Employee will work with the relevant sponsor to complete the relevant security clearance. Failure to obtain and maintain the relevant security clearance may constitute grounds for termination of this Appointment. </w:t>
      </w:r>
    </w:p>
    <w:p w14:paraId="64F2D9D3" w14:textId="77777777" w:rsidR="00A245F9" w:rsidRPr="00A245F9" w:rsidRDefault="00A245F9" w:rsidP="00A245F9">
      <w:pPr>
        <w:pStyle w:val="ListParagraph"/>
        <w:ind w:left="1571" w:right="220"/>
        <w:jc w:val="both"/>
        <w:rPr>
          <w:rFonts w:ascii="Verdana" w:hAnsi="Verdana" w:cs="Tahoma"/>
          <w:color w:val="000000"/>
          <w:sz w:val="20"/>
          <w:szCs w:val="20"/>
          <w:highlight w:val="yellow"/>
        </w:rPr>
      </w:pPr>
    </w:p>
    <w:p w14:paraId="65F59085" w14:textId="567EF143" w:rsidR="00380730" w:rsidRPr="00D23029" w:rsidRDefault="00380730" w:rsidP="00D23029">
      <w:pPr>
        <w:pStyle w:val="ListParagraph"/>
        <w:numPr>
          <w:ilvl w:val="0"/>
          <w:numId w:val="2"/>
        </w:numPr>
        <w:ind w:right="220"/>
        <w:rPr>
          <w:rFonts w:ascii="Verdana" w:hAnsi="Verdana"/>
          <w:b/>
          <w:bCs/>
          <w:sz w:val="20"/>
          <w:szCs w:val="20"/>
        </w:rPr>
      </w:pPr>
      <w:bookmarkStart w:id="4" w:name="placeofwork"/>
      <w:bookmarkEnd w:id="4"/>
      <w:r w:rsidRPr="00D23029">
        <w:rPr>
          <w:rFonts w:ascii="Verdana" w:hAnsi="Verdana"/>
          <w:b/>
          <w:bCs/>
          <w:sz w:val="20"/>
          <w:szCs w:val="20"/>
        </w:rPr>
        <w:t>PLACE OF WORK</w:t>
      </w:r>
    </w:p>
    <w:p w14:paraId="65F59086" w14:textId="77777777" w:rsidR="00380730" w:rsidRDefault="00380730" w:rsidP="00AF4A9C">
      <w:pPr>
        <w:pStyle w:val="ListParagraph"/>
        <w:ind w:right="220"/>
        <w:rPr>
          <w:rFonts w:ascii="Verdana" w:hAnsi="Verdana"/>
          <w:b/>
          <w:bCs/>
          <w:sz w:val="20"/>
          <w:szCs w:val="20"/>
        </w:rPr>
      </w:pPr>
    </w:p>
    <w:p w14:paraId="65F59087" w14:textId="77777777" w:rsidR="007474D7" w:rsidRDefault="007474D7" w:rsidP="007474D7">
      <w:pPr>
        <w:pStyle w:val="ListParagraph"/>
        <w:numPr>
          <w:ilvl w:val="1"/>
          <w:numId w:val="2"/>
        </w:numPr>
        <w:spacing w:after="240"/>
        <w:rPr>
          <w:rFonts w:ascii="Verdana" w:hAnsi="Verdana"/>
          <w:sz w:val="20"/>
        </w:rPr>
      </w:pPr>
      <w:r w:rsidRPr="007474D7">
        <w:rPr>
          <w:rFonts w:ascii="Verdana" w:hAnsi="Verdana"/>
          <w:sz w:val="20"/>
        </w:rPr>
        <w:t xml:space="preserve">The Employee’s normal place of work will be </w:t>
      </w:r>
      <w:r w:rsidRPr="00EC14EC">
        <w:rPr>
          <w:rFonts w:ascii="Verdana" w:hAnsi="Verdana"/>
          <w:sz w:val="20"/>
          <w:highlight w:val="yellow"/>
        </w:rPr>
        <w:fldChar w:fldCharType="begin"/>
      </w:r>
      <w:r w:rsidRPr="00EC14EC">
        <w:rPr>
          <w:rFonts w:ascii="Verdana" w:hAnsi="Verdana"/>
          <w:sz w:val="20"/>
          <w:highlight w:val="yellow"/>
        </w:rPr>
        <w:instrText xml:space="preserve"> MERGEFIELD LOCATION </w:instrText>
      </w:r>
      <w:r w:rsidRPr="00EC14EC">
        <w:rPr>
          <w:rFonts w:ascii="Verdana" w:hAnsi="Verdana"/>
          <w:sz w:val="20"/>
          <w:highlight w:val="yellow"/>
        </w:rPr>
        <w:fldChar w:fldCharType="separate"/>
      </w:r>
      <w:r w:rsidRPr="00EC14EC">
        <w:rPr>
          <w:rFonts w:ascii="Verdana" w:hAnsi="Verdana"/>
          <w:noProof/>
          <w:sz w:val="20"/>
          <w:highlight w:val="yellow"/>
        </w:rPr>
        <w:t>«LOCATION»</w:t>
      </w:r>
      <w:r w:rsidRPr="00EC14EC">
        <w:rPr>
          <w:rFonts w:ascii="Verdana" w:hAnsi="Verdana"/>
          <w:sz w:val="20"/>
          <w:highlight w:val="yellow"/>
        </w:rPr>
        <w:fldChar w:fldCharType="end"/>
      </w:r>
      <w:r>
        <w:rPr>
          <w:rFonts w:ascii="Verdana" w:hAnsi="Verdana"/>
          <w:sz w:val="20"/>
        </w:rPr>
        <w:t>.</w:t>
      </w:r>
    </w:p>
    <w:p w14:paraId="65F59088" w14:textId="77777777" w:rsidR="007474D7" w:rsidRDefault="007474D7" w:rsidP="007474D7">
      <w:pPr>
        <w:pStyle w:val="ListParagraph"/>
        <w:spacing w:after="240"/>
        <w:ind w:left="1571"/>
        <w:rPr>
          <w:rFonts w:ascii="Verdana" w:hAnsi="Verdana"/>
          <w:sz w:val="20"/>
        </w:rPr>
      </w:pPr>
    </w:p>
    <w:p w14:paraId="65F59089" w14:textId="49507F52" w:rsidR="007474D7" w:rsidRPr="007474D7" w:rsidRDefault="007474D7" w:rsidP="007474D7">
      <w:pPr>
        <w:pStyle w:val="ListParagraph"/>
        <w:numPr>
          <w:ilvl w:val="1"/>
          <w:numId w:val="2"/>
        </w:numPr>
        <w:spacing w:after="240"/>
        <w:rPr>
          <w:rFonts w:ascii="Verdana" w:hAnsi="Verdana"/>
          <w:sz w:val="20"/>
        </w:rPr>
      </w:pPr>
      <w:r w:rsidRPr="007474D7">
        <w:rPr>
          <w:rFonts w:ascii="Verdana" w:hAnsi="Verdana"/>
          <w:sz w:val="20"/>
        </w:rPr>
        <w:t>It is a term of this employment that the Employee is required to work at the above location or from any other University site in the United Kingdom at which the University may provide services, subject to the University providing reasonable notice of the intention to exercise its rights under this clause.</w:t>
      </w:r>
    </w:p>
    <w:p w14:paraId="65F5908A" w14:textId="77777777" w:rsidR="007474D7" w:rsidRDefault="007474D7" w:rsidP="007474D7">
      <w:pPr>
        <w:pStyle w:val="ListParagraph"/>
        <w:ind w:left="1571" w:right="220"/>
        <w:jc w:val="both"/>
        <w:rPr>
          <w:rFonts w:ascii="Verdana" w:hAnsi="Verdana"/>
          <w:sz w:val="20"/>
          <w:szCs w:val="20"/>
        </w:rPr>
      </w:pPr>
    </w:p>
    <w:p w14:paraId="65F5908B" w14:textId="1F18C553" w:rsidR="006E0207" w:rsidRDefault="006E0207" w:rsidP="006E0207">
      <w:pPr>
        <w:pStyle w:val="ListParagraph"/>
        <w:numPr>
          <w:ilvl w:val="1"/>
          <w:numId w:val="2"/>
        </w:numPr>
        <w:ind w:right="220"/>
        <w:jc w:val="both"/>
        <w:rPr>
          <w:rFonts w:ascii="Verdana" w:hAnsi="Verdana"/>
          <w:sz w:val="20"/>
          <w:szCs w:val="20"/>
        </w:rPr>
      </w:pPr>
      <w:r w:rsidRPr="006E0207">
        <w:rPr>
          <w:rFonts w:ascii="Verdana" w:hAnsi="Verdana"/>
          <w:sz w:val="20"/>
          <w:szCs w:val="20"/>
        </w:rPr>
        <w:t>The University reserves the right from time to time to transfer staff bot</w:t>
      </w:r>
      <w:r>
        <w:rPr>
          <w:rFonts w:ascii="Verdana" w:hAnsi="Verdana"/>
          <w:sz w:val="20"/>
          <w:szCs w:val="20"/>
        </w:rPr>
        <w:t>h within and between different d</w:t>
      </w:r>
      <w:r w:rsidRPr="006E0207">
        <w:rPr>
          <w:rFonts w:ascii="Verdana" w:hAnsi="Verdana"/>
          <w:sz w:val="20"/>
          <w:szCs w:val="20"/>
        </w:rPr>
        <w:t>epartments/</w:t>
      </w:r>
      <w:r w:rsidR="00726F10">
        <w:rPr>
          <w:rFonts w:ascii="Verdana" w:hAnsi="Verdana"/>
          <w:sz w:val="20"/>
          <w:szCs w:val="20"/>
        </w:rPr>
        <w:t>schools</w:t>
      </w:r>
      <w:r w:rsidR="006D42DB">
        <w:rPr>
          <w:rFonts w:ascii="Verdana" w:hAnsi="Verdana"/>
          <w:sz w:val="20"/>
          <w:szCs w:val="20"/>
        </w:rPr>
        <w:t>, subject to the University providing reasonable notice of the intention to exercise its rights under this clause</w:t>
      </w:r>
      <w:r w:rsidRPr="006E0207">
        <w:rPr>
          <w:rFonts w:ascii="Verdana" w:hAnsi="Verdana"/>
          <w:sz w:val="20"/>
          <w:szCs w:val="20"/>
        </w:rPr>
        <w:t>.</w:t>
      </w:r>
    </w:p>
    <w:p w14:paraId="65F5908C" w14:textId="77777777" w:rsidR="00B32484" w:rsidRPr="00B32484" w:rsidRDefault="00B32484" w:rsidP="00B32484">
      <w:pPr>
        <w:pStyle w:val="ListParagraph"/>
        <w:rPr>
          <w:rFonts w:ascii="Verdana" w:hAnsi="Verdana"/>
          <w:sz w:val="20"/>
          <w:szCs w:val="20"/>
        </w:rPr>
      </w:pPr>
    </w:p>
    <w:p w14:paraId="65F5908D" w14:textId="77777777" w:rsidR="00380730" w:rsidRDefault="00380730" w:rsidP="00A91343">
      <w:pPr>
        <w:pStyle w:val="ListParagraph"/>
        <w:numPr>
          <w:ilvl w:val="0"/>
          <w:numId w:val="2"/>
        </w:numPr>
        <w:ind w:right="220"/>
        <w:rPr>
          <w:rFonts w:ascii="Verdana" w:hAnsi="Verdana"/>
          <w:b/>
          <w:bCs/>
          <w:sz w:val="20"/>
          <w:szCs w:val="20"/>
        </w:rPr>
      </w:pPr>
      <w:bookmarkStart w:id="5" w:name="hoursofwork"/>
      <w:bookmarkEnd w:id="5"/>
      <w:r>
        <w:rPr>
          <w:rFonts w:ascii="Verdana" w:hAnsi="Verdana"/>
          <w:b/>
          <w:bCs/>
          <w:sz w:val="20"/>
          <w:szCs w:val="20"/>
        </w:rPr>
        <w:t>HOURS OF WORK</w:t>
      </w:r>
    </w:p>
    <w:p w14:paraId="65F5908E" w14:textId="77777777" w:rsidR="00380730" w:rsidRDefault="00380730" w:rsidP="00C400F1">
      <w:pPr>
        <w:pStyle w:val="ListParagraph"/>
        <w:ind w:right="220"/>
        <w:rPr>
          <w:rFonts w:ascii="Verdana" w:hAnsi="Verdana"/>
          <w:b/>
          <w:bCs/>
          <w:sz w:val="20"/>
          <w:szCs w:val="20"/>
        </w:rPr>
      </w:pPr>
    </w:p>
    <w:p w14:paraId="65F5908F" w14:textId="6542C617" w:rsidR="00380730" w:rsidRDefault="002416C4" w:rsidP="00B31A21">
      <w:pPr>
        <w:pStyle w:val="ListParagraph"/>
        <w:numPr>
          <w:ilvl w:val="1"/>
          <w:numId w:val="2"/>
        </w:numPr>
        <w:ind w:right="220"/>
        <w:jc w:val="both"/>
        <w:rPr>
          <w:rFonts w:ascii="Verdana" w:hAnsi="Verdana"/>
          <w:sz w:val="20"/>
          <w:szCs w:val="20"/>
        </w:rPr>
      </w:pPr>
      <w:r>
        <w:rPr>
          <w:rFonts w:ascii="Verdana" w:hAnsi="Verdana"/>
          <w:sz w:val="20"/>
          <w:szCs w:val="20"/>
        </w:rPr>
        <w:t>The Employee is required to work</w:t>
      </w:r>
      <w:r w:rsidR="00163278">
        <w:rPr>
          <w:rFonts w:ascii="Verdana" w:hAnsi="Verdana"/>
          <w:sz w:val="20"/>
          <w:szCs w:val="20"/>
        </w:rPr>
        <w:t xml:space="preserve"> </w:t>
      </w:r>
      <w:r w:rsidR="00163278" w:rsidRPr="008F4C44">
        <w:rPr>
          <w:rFonts w:ascii="Lucida Sans" w:hAnsi="Lucida Sans"/>
          <w:sz w:val="20"/>
          <w:highlight w:val="red"/>
        </w:rPr>
        <w:fldChar w:fldCharType="begin"/>
      </w:r>
      <w:r w:rsidR="00163278" w:rsidRPr="008F4C44">
        <w:rPr>
          <w:rFonts w:ascii="Lucida Sans" w:hAnsi="Lucida Sans"/>
          <w:sz w:val="20"/>
          <w:highlight w:val="red"/>
        </w:rPr>
        <w:instrText xml:space="preserve"> MERGEFIELD HOURSWEEK </w:instrText>
      </w:r>
      <w:r w:rsidR="00163278" w:rsidRPr="008F4C44">
        <w:rPr>
          <w:rFonts w:ascii="Lucida Sans" w:hAnsi="Lucida Sans"/>
          <w:sz w:val="20"/>
          <w:highlight w:val="red"/>
        </w:rPr>
        <w:fldChar w:fldCharType="separate"/>
      </w:r>
      <w:r w:rsidR="00163278" w:rsidRPr="008F4C44">
        <w:rPr>
          <w:rFonts w:ascii="Lucida Sans" w:hAnsi="Lucida Sans"/>
          <w:noProof/>
          <w:sz w:val="20"/>
          <w:highlight w:val="red"/>
        </w:rPr>
        <w:t>«HOURSWEEK»</w:t>
      </w:r>
      <w:r w:rsidR="00163278" w:rsidRPr="008F4C44">
        <w:rPr>
          <w:rFonts w:ascii="Lucida Sans" w:hAnsi="Lucida Sans"/>
          <w:sz w:val="20"/>
          <w:highlight w:val="red"/>
        </w:rPr>
        <w:fldChar w:fldCharType="end"/>
      </w:r>
      <w:r w:rsidR="007474D7">
        <w:rPr>
          <w:rFonts w:ascii="Verdana" w:hAnsi="Verdana"/>
          <w:sz w:val="20"/>
          <w:szCs w:val="20"/>
        </w:rPr>
        <w:t xml:space="preserve"> </w:t>
      </w:r>
      <w:r w:rsidR="004A4232" w:rsidRPr="004A4232">
        <w:rPr>
          <w:rFonts w:ascii="Verdana" w:hAnsi="Verdana"/>
          <w:sz w:val="20"/>
          <w:szCs w:val="20"/>
        </w:rPr>
        <w:t>hours per week</w:t>
      </w:r>
      <w:r>
        <w:rPr>
          <w:rFonts w:ascii="Verdana" w:hAnsi="Verdana"/>
          <w:sz w:val="20"/>
          <w:szCs w:val="20"/>
        </w:rPr>
        <w:t xml:space="preserve"> (</w:t>
      </w:r>
      <w:r w:rsidR="0021306A">
        <w:rPr>
          <w:rFonts w:ascii="Verdana" w:hAnsi="Verdana"/>
          <w:sz w:val="20"/>
          <w:szCs w:val="20"/>
        </w:rPr>
        <w:t>ex</w:t>
      </w:r>
      <w:r>
        <w:rPr>
          <w:rFonts w:ascii="Verdana" w:hAnsi="Verdana"/>
          <w:sz w:val="20"/>
          <w:szCs w:val="20"/>
        </w:rPr>
        <w:t>cluding</w:t>
      </w:r>
      <w:r w:rsidR="004A4232" w:rsidRPr="004A4232">
        <w:rPr>
          <w:rFonts w:ascii="Verdana" w:hAnsi="Verdana"/>
          <w:sz w:val="20"/>
          <w:szCs w:val="20"/>
        </w:rPr>
        <w:t xml:space="preserve"> lunch breaks</w:t>
      </w:r>
      <w:r>
        <w:rPr>
          <w:rFonts w:ascii="Verdana" w:hAnsi="Verdana"/>
          <w:sz w:val="20"/>
          <w:szCs w:val="20"/>
        </w:rPr>
        <w:t xml:space="preserve">) from </w:t>
      </w:r>
      <w:r w:rsidR="007474D7">
        <w:rPr>
          <w:rFonts w:ascii="Verdana" w:hAnsi="Verdana"/>
          <w:sz w:val="20"/>
          <w:szCs w:val="20"/>
        </w:rPr>
        <w:t>Monday to Friday</w:t>
      </w:r>
      <w:r>
        <w:rPr>
          <w:rFonts w:ascii="Verdana" w:hAnsi="Verdana"/>
          <w:sz w:val="20"/>
          <w:szCs w:val="20"/>
        </w:rPr>
        <w:t xml:space="preserve"> at times designated by the Head of Department or their representative</w:t>
      </w:r>
      <w:r w:rsidR="00163278">
        <w:rPr>
          <w:rFonts w:ascii="Verdana" w:hAnsi="Verdana"/>
          <w:sz w:val="20"/>
          <w:szCs w:val="20"/>
        </w:rPr>
        <w:t xml:space="preserve"> for </w:t>
      </w:r>
      <w:r w:rsidR="00163278" w:rsidRPr="00C90DD0">
        <w:rPr>
          <w:rFonts w:ascii="Verdana" w:hAnsi="Verdana"/>
          <w:sz w:val="20"/>
          <w:szCs w:val="20"/>
          <w:highlight w:val="red"/>
        </w:rPr>
        <w:t>&lt;insert number of weeks&gt;</w:t>
      </w:r>
      <w:r w:rsidR="00163278">
        <w:rPr>
          <w:rFonts w:ascii="Verdana" w:hAnsi="Verdana"/>
          <w:sz w:val="20"/>
          <w:szCs w:val="20"/>
        </w:rPr>
        <w:t xml:space="preserve"> planned working weeks per year</w:t>
      </w:r>
      <w:r w:rsidR="004A4232" w:rsidRPr="004A4232">
        <w:rPr>
          <w:rFonts w:ascii="Verdana" w:hAnsi="Verdana"/>
          <w:sz w:val="20"/>
          <w:szCs w:val="20"/>
        </w:rPr>
        <w:t xml:space="preserve">. </w:t>
      </w:r>
    </w:p>
    <w:p w14:paraId="65F59090" w14:textId="77777777" w:rsidR="00B9186E" w:rsidRDefault="00B9186E" w:rsidP="00B9186E">
      <w:pPr>
        <w:pStyle w:val="ListParagraph"/>
        <w:ind w:left="1440" w:right="220"/>
        <w:jc w:val="both"/>
        <w:rPr>
          <w:rFonts w:ascii="Verdana" w:hAnsi="Verdana"/>
          <w:sz w:val="20"/>
          <w:szCs w:val="20"/>
        </w:rPr>
      </w:pPr>
    </w:p>
    <w:p w14:paraId="44CA43DD" w14:textId="77777777" w:rsidR="000555BD" w:rsidRDefault="000555BD" w:rsidP="00FF539B">
      <w:pPr>
        <w:pStyle w:val="ListParagraph"/>
        <w:ind w:left="1560" w:right="220"/>
        <w:jc w:val="both"/>
        <w:rPr>
          <w:rFonts w:ascii="Verdana" w:hAnsi="Verdana"/>
          <w:sz w:val="20"/>
        </w:rPr>
      </w:pPr>
    </w:p>
    <w:p w14:paraId="1E9A605C" w14:textId="236F728E" w:rsidR="000555BD" w:rsidRPr="00FF29B1" w:rsidRDefault="000555BD" w:rsidP="00FF539B">
      <w:pPr>
        <w:pStyle w:val="ListParagraph"/>
        <w:ind w:left="1560" w:right="220"/>
        <w:jc w:val="both"/>
        <w:rPr>
          <w:rFonts w:ascii="Verdana" w:hAnsi="Verdana"/>
          <w:sz w:val="20"/>
          <w:szCs w:val="20"/>
        </w:rPr>
      </w:pPr>
      <w:r w:rsidRPr="000555BD">
        <w:rPr>
          <w:rFonts w:ascii="Verdana" w:hAnsi="Verdana"/>
          <w:sz w:val="20"/>
          <w:highlight w:val="yellow"/>
        </w:rPr>
        <w:lastRenderedPageBreak/>
        <w:t>Please note that, if the Employee is [a student/on a student visa], they are unable to work more than 20 hours per week during term time and full time during the holiday period.</w:t>
      </w:r>
    </w:p>
    <w:p w14:paraId="65F59092" w14:textId="77777777" w:rsidR="007474D7" w:rsidRDefault="007474D7" w:rsidP="00B9186E">
      <w:pPr>
        <w:pStyle w:val="ListParagraph"/>
        <w:ind w:left="1440" w:right="220"/>
        <w:jc w:val="both"/>
        <w:rPr>
          <w:rFonts w:ascii="Verdana" w:hAnsi="Verdana"/>
          <w:sz w:val="20"/>
          <w:szCs w:val="20"/>
        </w:rPr>
      </w:pPr>
    </w:p>
    <w:p w14:paraId="65F59093" w14:textId="130F6683" w:rsidR="00380730" w:rsidRPr="00490A50" w:rsidRDefault="00380730" w:rsidP="00A4616C">
      <w:pPr>
        <w:pStyle w:val="ListParagraph"/>
        <w:numPr>
          <w:ilvl w:val="1"/>
          <w:numId w:val="2"/>
        </w:numPr>
        <w:ind w:right="220"/>
        <w:jc w:val="both"/>
        <w:rPr>
          <w:rFonts w:ascii="Verdana" w:hAnsi="Verdana"/>
          <w:color w:val="000000" w:themeColor="text1"/>
          <w:sz w:val="20"/>
          <w:szCs w:val="20"/>
        </w:rPr>
      </w:pPr>
      <w:r w:rsidRPr="00490A50">
        <w:rPr>
          <w:rFonts w:ascii="Verdana" w:hAnsi="Verdana"/>
          <w:color w:val="000000" w:themeColor="text1"/>
          <w:sz w:val="20"/>
          <w:szCs w:val="20"/>
        </w:rPr>
        <w:t xml:space="preserve">The Employee may be required to work such additional hours as may be </w:t>
      </w:r>
      <w:r w:rsidR="005165C7">
        <w:rPr>
          <w:rFonts w:ascii="Verdana" w:hAnsi="Verdana"/>
          <w:color w:val="000000" w:themeColor="text1"/>
          <w:sz w:val="20"/>
          <w:szCs w:val="20"/>
        </w:rPr>
        <w:t xml:space="preserve">reasonably </w:t>
      </w:r>
      <w:r w:rsidRPr="00490A50">
        <w:rPr>
          <w:rFonts w:ascii="Verdana" w:hAnsi="Verdana"/>
          <w:color w:val="000000" w:themeColor="text1"/>
          <w:sz w:val="20"/>
          <w:szCs w:val="20"/>
        </w:rPr>
        <w:t xml:space="preserve">necessary for the performance of their duties (‘overtime’), which may include work on weekends. </w:t>
      </w:r>
    </w:p>
    <w:p w14:paraId="65F59094" w14:textId="77777777" w:rsidR="00380730" w:rsidRPr="00490A50" w:rsidRDefault="00380730" w:rsidP="0081259F">
      <w:pPr>
        <w:pStyle w:val="ListParagraph"/>
        <w:rPr>
          <w:rFonts w:ascii="Verdana" w:hAnsi="Verdana"/>
          <w:color w:val="000000" w:themeColor="text1"/>
          <w:sz w:val="20"/>
          <w:szCs w:val="20"/>
        </w:rPr>
      </w:pPr>
    </w:p>
    <w:p w14:paraId="65F59095" w14:textId="1F3D33FB" w:rsidR="00DB0E8B" w:rsidRPr="00DB0E8B" w:rsidRDefault="00DB0E8B" w:rsidP="00DB0E8B">
      <w:pPr>
        <w:pStyle w:val="ListParagraph"/>
        <w:numPr>
          <w:ilvl w:val="1"/>
          <w:numId w:val="2"/>
        </w:numPr>
        <w:ind w:right="220"/>
        <w:jc w:val="both"/>
        <w:rPr>
          <w:rFonts w:ascii="Verdana" w:hAnsi="Verdana"/>
          <w:color w:val="000000" w:themeColor="text1"/>
          <w:sz w:val="20"/>
          <w:szCs w:val="20"/>
        </w:rPr>
      </w:pPr>
      <w:r w:rsidRPr="00DB0E8B">
        <w:rPr>
          <w:rFonts w:ascii="Verdana" w:hAnsi="Verdana"/>
          <w:color w:val="000000" w:themeColor="text1"/>
          <w:sz w:val="20"/>
          <w:szCs w:val="20"/>
        </w:rPr>
        <w:t xml:space="preserve">No additional remuneration is payable in respect of any overtime worked. Provided prior approval has been obtained, the University will instead give the Employee time off in lieu of any overtime worked, which must </w:t>
      </w:r>
      <w:r w:rsidR="005165C7">
        <w:rPr>
          <w:rFonts w:ascii="Verdana" w:hAnsi="Verdana"/>
          <w:color w:val="000000" w:themeColor="text1"/>
          <w:sz w:val="20"/>
          <w:szCs w:val="20"/>
        </w:rPr>
        <w:t>normally</w:t>
      </w:r>
      <w:r w:rsidRPr="00DB0E8B">
        <w:rPr>
          <w:rFonts w:ascii="Verdana" w:hAnsi="Verdana"/>
          <w:color w:val="000000" w:themeColor="text1"/>
          <w:sz w:val="20"/>
          <w:szCs w:val="20"/>
        </w:rPr>
        <w:t xml:space="preserve"> be taken within 4 weeks of the overtime in question being worked at a time agreed with the Employee’s line manager</w:t>
      </w:r>
      <w:r w:rsidR="008F69E5">
        <w:rPr>
          <w:rFonts w:ascii="Verdana" w:hAnsi="Verdana"/>
          <w:color w:val="000000" w:themeColor="text1"/>
          <w:sz w:val="20"/>
          <w:szCs w:val="20"/>
        </w:rPr>
        <w:t>.</w:t>
      </w:r>
      <w:r w:rsidRPr="00DB0E8B">
        <w:rPr>
          <w:rFonts w:ascii="Verdana" w:hAnsi="Verdana"/>
          <w:color w:val="000000" w:themeColor="text1"/>
          <w:sz w:val="20"/>
          <w:szCs w:val="20"/>
        </w:rPr>
        <w:t xml:space="preserve"> </w:t>
      </w:r>
    </w:p>
    <w:p w14:paraId="65F59096" w14:textId="77777777" w:rsidR="00DB0E8B" w:rsidRDefault="00DB0E8B" w:rsidP="00DB0E8B">
      <w:pPr>
        <w:pStyle w:val="ListParagraph"/>
        <w:rPr>
          <w:rFonts w:ascii="Verdana" w:hAnsi="Verdana"/>
          <w:color w:val="000000" w:themeColor="text1"/>
          <w:sz w:val="20"/>
          <w:szCs w:val="20"/>
        </w:rPr>
      </w:pPr>
    </w:p>
    <w:p w14:paraId="65F59097" w14:textId="19F95556" w:rsidR="00DB0E8B" w:rsidRDefault="00DB0E8B" w:rsidP="00DB0E8B">
      <w:pPr>
        <w:pStyle w:val="ListParagraph"/>
        <w:numPr>
          <w:ilvl w:val="1"/>
          <w:numId w:val="3"/>
        </w:numPr>
        <w:ind w:right="220"/>
        <w:jc w:val="both"/>
        <w:rPr>
          <w:rFonts w:ascii="Verdana" w:hAnsi="Verdana"/>
          <w:color w:val="000000" w:themeColor="text1"/>
          <w:sz w:val="20"/>
          <w:szCs w:val="20"/>
        </w:rPr>
      </w:pPr>
      <w:r>
        <w:rPr>
          <w:rFonts w:ascii="Verdana" w:hAnsi="Verdana"/>
          <w:color w:val="000000" w:themeColor="text1"/>
          <w:sz w:val="20"/>
          <w:szCs w:val="20"/>
        </w:rPr>
        <w:t xml:space="preserve">The University may at its sole discretion authorise payment of overtime instead of time off in lieu. Where it does so, overtime will be paid at the following rates for all hours worked </w:t>
      </w:r>
      <w:proofErr w:type="gramStart"/>
      <w:r>
        <w:rPr>
          <w:rFonts w:ascii="Verdana" w:hAnsi="Verdana"/>
          <w:color w:val="000000" w:themeColor="text1"/>
          <w:sz w:val="20"/>
          <w:szCs w:val="20"/>
        </w:rPr>
        <w:t>in excess of</w:t>
      </w:r>
      <w:proofErr w:type="gramEnd"/>
      <w:r>
        <w:rPr>
          <w:rFonts w:ascii="Verdana" w:hAnsi="Verdana"/>
          <w:color w:val="000000" w:themeColor="text1"/>
          <w:sz w:val="20"/>
          <w:szCs w:val="20"/>
        </w:rPr>
        <w:t xml:space="preserve"> </w:t>
      </w:r>
      <w:r w:rsidR="00EC64CB" w:rsidRPr="00EC14EC">
        <w:rPr>
          <w:rFonts w:ascii="Verdana" w:hAnsi="Verdana"/>
          <w:color w:val="000000" w:themeColor="text1"/>
          <w:sz w:val="20"/>
          <w:szCs w:val="20"/>
          <w:highlight w:val="red"/>
        </w:rPr>
        <w:t>35/</w:t>
      </w:r>
      <w:r w:rsidR="00FF539B" w:rsidRPr="00EC14EC">
        <w:rPr>
          <w:rFonts w:ascii="Verdana" w:hAnsi="Verdana"/>
          <w:color w:val="000000" w:themeColor="text1"/>
          <w:sz w:val="20"/>
          <w:szCs w:val="20"/>
          <w:highlight w:val="red"/>
        </w:rPr>
        <w:t>36</w:t>
      </w:r>
      <w:r w:rsidR="00FF539B">
        <w:rPr>
          <w:rFonts w:ascii="Verdana" w:hAnsi="Verdana"/>
          <w:color w:val="000000" w:themeColor="text1"/>
          <w:sz w:val="20"/>
          <w:szCs w:val="20"/>
        </w:rPr>
        <w:t xml:space="preserve"> hours per week</w:t>
      </w:r>
      <w:r>
        <w:rPr>
          <w:rFonts w:ascii="Verdana" w:hAnsi="Verdana"/>
          <w:color w:val="000000" w:themeColor="text1"/>
          <w:sz w:val="20"/>
          <w:szCs w:val="20"/>
        </w:rPr>
        <w:t xml:space="preserve">: </w:t>
      </w:r>
    </w:p>
    <w:p w14:paraId="65F59098" w14:textId="77777777" w:rsidR="00DB0E8B" w:rsidRDefault="00DB0E8B" w:rsidP="00DB0E8B">
      <w:pPr>
        <w:pStyle w:val="ListParagraph"/>
        <w:ind w:left="1800" w:right="220"/>
        <w:jc w:val="both"/>
        <w:rPr>
          <w:rFonts w:ascii="Verdana" w:hAnsi="Verdana"/>
          <w:color w:val="000000" w:themeColor="text1"/>
          <w:sz w:val="20"/>
          <w:szCs w:val="20"/>
        </w:rPr>
      </w:pPr>
    </w:p>
    <w:p w14:paraId="65F59099" w14:textId="77777777" w:rsidR="00DB0E8B" w:rsidRDefault="00DB0E8B" w:rsidP="00DB0E8B">
      <w:pPr>
        <w:pStyle w:val="ListParagraph"/>
        <w:numPr>
          <w:ilvl w:val="2"/>
          <w:numId w:val="3"/>
        </w:numPr>
        <w:ind w:right="220"/>
        <w:jc w:val="both"/>
        <w:rPr>
          <w:rFonts w:ascii="Verdana" w:hAnsi="Verdana"/>
          <w:color w:val="000000" w:themeColor="text1"/>
          <w:sz w:val="20"/>
          <w:szCs w:val="20"/>
        </w:rPr>
      </w:pPr>
      <w:r>
        <w:rPr>
          <w:rFonts w:ascii="Verdana" w:hAnsi="Verdana"/>
          <w:color w:val="000000" w:themeColor="text1"/>
          <w:sz w:val="20"/>
          <w:szCs w:val="20"/>
        </w:rPr>
        <w:t>At time plus one half for all overtime hours worked from Monday to Friday and Saturday</w:t>
      </w:r>
    </w:p>
    <w:p w14:paraId="65F5909A" w14:textId="77777777" w:rsidR="00DB0E8B" w:rsidRDefault="00DB0E8B" w:rsidP="00DB0E8B">
      <w:pPr>
        <w:pStyle w:val="ListParagraph"/>
        <w:rPr>
          <w:rFonts w:ascii="Verdana" w:hAnsi="Verdana"/>
          <w:color w:val="000000" w:themeColor="text1"/>
          <w:sz w:val="20"/>
          <w:szCs w:val="20"/>
        </w:rPr>
      </w:pPr>
    </w:p>
    <w:p w14:paraId="65F5909B" w14:textId="77777777" w:rsidR="00DB0E8B" w:rsidRDefault="00DB0E8B" w:rsidP="00DB0E8B">
      <w:pPr>
        <w:pStyle w:val="ListParagraph"/>
        <w:numPr>
          <w:ilvl w:val="2"/>
          <w:numId w:val="3"/>
        </w:numPr>
        <w:ind w:right="220"/>
        <w:jc w:val="both"/>
        <w:rPr>
          <w:rFonts w:ascii="Verdana" w:hAnsi="Verdana"/>
          <w:color w:val="000000" w:themeColor="text1"/>
          <w:sz w:val="20"/>
          <w:szCs w:val="20"/>
        </w:rPr>
      </w:pPr>
      <w:r>
        <w:rPr>
          <w:rFonts w:ascii="Verdana" w:hAnsi="Verdana"/>
          <w:color w:val="000000" w:themeColor="text1"/>
          <w:sz w:val="20"/>
          <w:szCs w:val="20"/>
        </w:rPr>
        <w:t xml:space="preserve">At double time in respect of overtime worked on Sundays, public </w:t>
      </w:r>
      <w:proofErr w:type="gramStart"/>
      <w:r>
        <w:rPr>
          <w:rFonts w:ascii="Verdana" w:hAnsi="Verdana"/>
          <w:color w:val="000000" w:themeColor="text1"/>
          <w:sz w:val="20"/>
          <w:szCs w:val="20"/>
        </w:rPr>
        <w:t>holidays</w:t>
      </w:r>
      <w:proofErr w:type="gramEnd"/>
      <w:r>
        <w:rPr>
          <w:rFonts w:ascii="Verdana" w:hAnsi="Verdana"/>
          <w:color w:val="000000" w:themeColor="text1"/>
          <w:sz w:val="20"/>
          <w:szCs w:val="20"/>
        </w:rPr>
        <w:t xml:space="preserve"> or University closure days.  </w:t>
      </w:r>
    </w:p>
    <w:p w14:paraId="65F5909C" w14:textId="77777777" w:rsidR="00DB0E8B" w:rsidRDefault="00DB0E8B" w:rsidP="00DB0E8B">
      <w:pPr>
        <w:pStyle w:val="ListParagraph"/>
        <w:ind w:left="0" w:right="220"/>
        <w:rPr>
          <w:rFonts w:ascii="Verdana" w:hAnsi="Verdana"/>
          <w:sz w:val="20"/>
          <w:szCs w:val="20"/>
        </w:rPr>
      </w:pPr>
    </w:p>
    <w:p w14:paraId="65F5909D" w14:textId="7985A785" w:rsidR="008F69E5" w:rsidRDefault="008F69E5" w:rsidP="00DB0E8B">
      <w:pPr>
        <w:pStyle w:val="ListParagraph"/>
        <w:numPr>
          <w:ilvl w:val="1"/>
          <w:numId w:val="3"/>
        </w:numPr>
        <w:ind w:right="220"/>
        <w:rPr>
          <w:rFonts w:ascii="Verdana" w:hAnsi="Verdana"/>
          <w:sz w:val="20"/>
          <w:szCs w:val="20"/>
        </w:rPr>
      </w:pPr>
      <w:r>
        <w:rPr>
          <w:rFonts w:ascii="Verdana" w:hAnsi="Verdana"/>
          <w:sz w:val="20"/>
          <w:szCs w:val="20"/>
        </w:rPr>
        <w:t>For part</w:t>
      </w:r>
      <w:r w:rsidR="006C783E">
        <w:rPr>
          <w:rFonts w:ascii="Verdana" w:hAnsi="Verdana"/>
          <w:sz w:val="20"/>
          <w:szCs w:val="20"/>
        </w:rPr>
        <w:t xml:space="preserve"> </w:t>
      </w:r>
      <w:r>
        <w:rPr>
          <w:rFonts w:ascii="Verdana" w:hAnsi="Verdana"/>
          <w:sz w:val="20"/>
          <w:szCs w:val="20"/>
        </w:rPr>
        <w:t>time staff, any overtime hours worked between their normal hours and the standard working week for full</w:t>
      </w:r>
      <w:r w:rsidR="00343F88">
        <w:rPr>
          <w:rFonts w:ascii="Verdana" w:hAnsi="Verdana"/>
          <w:sz w:val="20"/>
          <w:szCs w:val="20"/>
        </w:rPr>
        <w:t xml:space="preserve"> </w:t>
      </w:r>
      <w:r>
        <w:rPr>
          <w:rFonts w:ascii="Verdana" w:hAnsi="Verdana"/>
          <w:sz w:val="20"/>
          <w:szCs w:val="20"/>
        </w:rPr>
        <w:t>time staff will be given at plain rate for time off in lieu (or payment).</w:t>
      </w:r>
    </w:p>
    <w:p w14:paraId="65F5909E" w14:textId="77777777" w:rsidR="008F69E5" w:rsidRDefault="008F69E5" w:rsidP="008F69E5">
      <w:pPr>
        <w:pStyle w:val="ListParagraph"/>
        <w:ind w:left="1571" w:right="220"/>
        <w:rPr>
          <w:rFonts w:ascii="Verdana" w:hAnsi="Verdana"/>
          <w:sz w:val="20"/>
          <w:szCs w:val="20"/>
        </w:rPr>
      </w:pPr>
    </w:p>
    <w:p w14:paraId="65F5909F" w14:textId="77777777" w:rsidR="00DB0E8B" w:rsidRDefault="00DB0E8B" w:rsidP="00DB0E8B">
      <w:pPr>
        <w:pStyle w:val="ListParagraph"/>
        <w:numPr>
          <w:ilvl w:val="1"/>
          <w:numId w:val="3"/>
        </w:numPr>
        <w:ind w:right="220"/>
        <w:rPr>
          <w:rFonts w:ascii="Verdana" w:hAnsi="Verdana"/>
          <w:sz w:val="20"/>
          <w:szCs w:val="20"/>
        </w:rPr>
      </w:pPr>
      <w:r>
        <w:rPr>
          <w:rFonts w:ascii="Verdana" w:hAnsi="Verdana"/>
          <w:sz w:val="20"/>
          <w:szCs w:val="20"/>
        </w:rPr>
        <w:t xml:space="preserve">Where the University provides the Employee with time off in lieu of overtime, the Employee’s entitlement shall be calculated using the rates set out in clause 6.4 above. </w:t>
      </w:r>
    </w:p>
    <w:p w14:paraId="65F590A0" w14:textId="77777777" w:rsidR="00380730" w:rsidRDefault="00380730" w:rsidP="00C400F1">
      <w:pPr>
        <w:pStyle w:val="ListParagraph"/>
        <w:ind w:right="220"/>
        <w:rPr>
          <w:rFonts w:ascii="Verdana" w:hAnsi="Verdana"/>
          <w:b/>
          <w:bCs/>
          <w:sz w:val="20"/>
          <w:szCs w:val="20"/>
        </w:rPr>
      </w:pPr>
    </w:p>
    <w:p w14:paraId="65F590A1" w14:textId="4D83A224" w:rsidR="00380730" w:rsidRPr="00D23029" w:rsidRDefault="00380730" w:rsidP="00D23029">
      <w:pPr>
        <w:pStyle w:val="ListParagraph"/>
        <w:numPr>
          <w:ilvl w:val="0"/>
          <w:numId w:val="3"/>
        </w:numPr>
        <w:ind w:right="220"/>
        <w:rPr>
          <w:rFonts w:ascii="Verdana" w:hAnsi="Verdana"/>
          <w:b/>
          <w:bCs/>
          <w:sz w:val="20"/>
          <w:szCs w:val="20"/>
        </w:rPr>
      </w:pPr>
      <w:bookmarkStart w:id="6" w:name="salary"/>
      <w:bookmarkEnd w:id="6"/>
      <w:r w:rsidRPr="00D23029">
        <w:rPr>
          <w:rFonts w:ascii="Verdana" w:hAnsi="Verdana"/>
          <w:b/>
          <w:bCs/>
          <w:sz w:val="20"/>
          <w:szCs w:val="20"/>
        </w:rPr>
        <w:t xml:space="preserve">SALARY </w:t>
      </w:r>
    </w:p>
    <w:p w14:paraId="65F590A2" w14:textId="77777777" w:rsidR="00380730" w:rsidRDefault="00380730" w:rsidP="00C400F1">
      <w:pPr>
        <w:pStyle w:val="ListParagraph"/>
        <w:ind w:right="220"/>
        <w:rPr>
          <w:rFonts w:ascii="Verdana" w:hAnsi="Verdana"/>
          <w:b/>
          <w:bCs/>
          <w:sz w:val="20"/>
          <w:szCs w:val="20"/>
        </w:rPr>
      </w:pPr>
    </w:p>
    <w:p w14:paraId="65F590A3" w14:textId="1C0562CB" w:rsidR="00380730" w:rsidRDefault="00380730" w:rsidP="00DB0E8B">
      <w:pPr>
        <w:pStyle w:val="ListParagraph"/>
        <w:numPr>
          <w:ilvl w:val="1"/>
          <w:numId w:val="2"/>
        </w:numPr>
        <w:ind w:right="220"/>
        <w:rPr>
          <w:rFonts w:ascii="Verdana" w:hAnsi="Verdana"/>
          <w:sz w:val="20"/>
          <w:szCs w:val="20"/>
        </w:rPr>
      </w:pPr>
      <w:r>
        <w:rPr>
          <w:rFonts w:ascii="Verdana" w:hAnsi="Verdana"/>
          <w:sz w:val="20"/>
          <w:szCs w:val="20"/>
        </w:rPr>
        <w:t xml:space="preserve">The Employee shall be paid an initial salary of </w:t>
      </w:r>
      <w:r w:rsidR="007D4134" w:rsidRPr="00B25561">
        <w:rPr>
          <w:rFonts w:ascii="Verdana" w:hAnsi="Verdana"/>
          <w:sz w:val="20"/>
          <w:szCs w:val="20"/>
          <w:highlight w:val="red"/>
        </w:rPr>
        <w:t>£&lt;Insert Salary calculation&gt;</w:t>
      </w:r>
      <w:r>
        <w:rPr>
          <w:rFonts w:ascii="Verdana" w:hAnsi="Verdana"/>
          <w:sz w:val="20"/>
          <w:szCs w:val="20"/>
        </w:rPr>
        <w:t xml:space="preserve"> per annum</w:t>
      </w:r>
      <w:r w:rsidR="00DB0E8B">
        <w:rPr>
          <w:rFonts w:ascii="Verdana" w:hAnsi="Verdana"/>
          <w:sz w:val="20"/>
          <w:szCs w:val="20"/>
        </w:rPr>
        <w:t>,</w:t>
      </w:r>
      <w:r w:rsidR="00B32484">
        <w:rPr>
          <w:rFonts w:ascii="Verdana" w:hAnsi="Verdana"/>
          <w:sz w:val="20"/>
          <w:szCs w:val="20"/>
        </w:rPr>
        <w:t xml:space="preserve"> </w:t>
      </w:r>
      <w:r w:rsidR="00FF539B" w:rsidRPr="00B25561">
        <w:rPr>
          <w:rFonts w:ascii="Verdana" w:hAnsi="Verdana"/>
          <w:sz w:val="20"/>
          <w:szCs w:val="20"/>
          <w:highlight w:val="red"/>
        </w:rPr>
        <w:t>[pro rata [A</w:t>
      </w:r>
      <w:r w:rsidR="008408AD">
        <w:rPr>
          <w:rFonts w:ascii="Verdana" w:hAnsi="Verdana"/>
          <w:sz w:val="20"/>
          <w:szCs w:val="20"/>
          <w:highlight w:val="red"/>
        </w:rPr>
        <w:t xml:space="preserve">DD NUMBER]% of </w:t>
      </w:r>
      <w:r w:rsidR="0020517A" w:rsidRPr="00B75761">
        <w:rPr>
          <w:rFonts w:ascii="Lucida Sans" w:hAnsi="Lucida Sans"/>
          <w:b/>
          <w:sz w:val="20"/>
          <w:highlight w:val="red"/>
        </w:rPr>
        <w:t>£</w:t>
      </w:r>
      <w:r w:rsidR="0020517A">
        <w:rPr>
          <w:rFonts w:ascii="Lucida Sans" w:hAnsi="Lucida Sans"/>
          <w:b/>
          <w:sz w:val="20"/>
          <w:highlight w:val="red"/>
        </w:rPr>
        <w:t>Full Time Equivalent Point value</w:t>
      </w:r>
      <w:r w:rsidR="0020517A" w:rsidRPr="00B75761">
        <w:rPr>
          <w:rFonts w:ascii="Lucida Sans" w:hAnsi="Lucida Sans"/>
          <w:b/>
          <w:sz w:val="20"/>
          <w:highlight w:val="red"/>
        </w:rPr>
        <w:t xml:space="preserve"> needs entering</w:t>
      </w:r>
      <w:r w:rsidR="00FF539B">
        <w:rPr>
          <w:rFonts w:ascii="Verdana" w:hAnsi="Verdana"/>
          <w:sz w:val="20"/>
          <w:szCs w:val="20"/>
        </w:rPr>
        <w:t xml:space="preserve">, </w:t>
      </w:r>
      <w:r>
        <w:rPr>
          <w:rFonts w:ascii="Verdana" w:hAnsi="Verdana"/>
          <w:sz w:val="20"/>
          <w:szCs w:val="20"/>
        </w:rPr>
        <w:t>which is payable monthly in arrears</w:t>
      </w:r>
      <w:r w:rsidR="00685DCA">
        <w:rPr>
          <w:rFonts w:ascii="Verdana" w:hAnsi="Verdana"/>
          <w:sz w:val="20"/>
          <w:szCs w:val="20"/>
        </w:rPr>
        <w:t>, after statutory, contractual and voluntary deductions have been made,</w:t>
      </w:r>
      <w:r>
        <w:rPr>
          <w:rFonts w:ascii="Verdana" w:hAnsi="Verdana"/>
          <w:sz w:val="20"/>
          <w:szCs w:val="20"/>
        </w:rPr>
        <w:t xml:space="preserve"> directly to the Employee’s bank account.</w:t>
      </w:r>
    </w:p>
    <w:p w14:paraId="2D3185A9" w14:textId="77777777" w:rsidR="00395EC9" w:rsidRPr="00751BFA" w:rsidRDefault="00395EC9" w:rsidP="00395EC9">
      <w:pPr>
        <w:pStyle w:val="ListParagraph"/>
        <w:ind w:left="1571" w:right="220"/>
        <w:rPr>
          <w:rFonts w:ascii="Verdana" w:hAnsi="Verdana"/>
          <w:sz w:val="20"/>
          <w:szCs w:val="20"/>
        </w:rPr>
      </w:pPr>
    </w:p>
    <w:p w14:paraId="4ED48227" w14:textId="5DDE9BDB" w:rsidR="001453B7" w:rsidRDefault="001453B7" w:rsidP="00FA1800">
      <w:pPr>
        <w:pStyle w:val="ListParagraph"/>
        <w:numPr>
          <w:ilvl w:val="1"/>
          <w:numId w:val="2"/>
        </w:numPr>
        <w:ind w:right="220"/>
        <w:jc w:val="both"/>
        <w:rPr>
          <w:rFonts w:ascii="Verdana" w:hAnsi="Verdana"/>
          <w:sz w:val="20"/>
          <w:szCs w:val="20"/>
        </w:rPr>
      </w:pPr>
      <w:r>
        <w:rPr>
          <w:rFonts w:ascii="Verdana" w:hAnsi="Verdana"/>
          <w:sz w:val="20"/>
          <w:szCs w:val="20"/>
        </w:rPr>
        <w:t xml:space="preserve">For salary </w:t>
      </w:r>
      <w:r w:rsidR="004C3FC4">
        <w:rPr>
          <w:rFonts w:ascii="Verdana" w:hAnsi="Verdana"/>
          <w:sz w:val="20"/>
          <w:szCs w:val="20"/>
        </w:rPr>
        <w:t>calculations,</w:t>
      </w:r>
      <w:r>
        <w:rPr>
          <w:rFonts w:ascii="Verdana" w:hAnsi="Verdana"/>
          <w:sz w:val="20"/>
          <w:szCs w:val="20"/>
        </w:rPr>
        <w:t xml:space="preserve"> the difference between </w:t>
      </w:r>
      <w:r w:rsidRPr="00C90DD0">
        <w:rPr>
          <w:rFonts w:ascii="Verdana" w:hAnsi="Verdana"/>
          <w:sz w:val="20"/>
          <w:szCs w:val="20"/>
          <w:highlight w:val="red"/>
        </w:rPr>
        <w:t>&lt;insert number of weeks&gt;</w:t>
      </w:r>
      <w:r>
        <w:rPr>
          <w:rFonts w:ascii="Verdana" w:hAnsi="Verdana"/>
          <w:sz w:val="20"/>
          <w:szCs w:val="20"/>
        </w:rPr>
        <w:t xml:space="preserve"> planned working weeks and </w:t>
      </w:r>
      <w:r w:rsidRPr="00C90DD0">
        <w:rPr>
          <w:rFonts w:ascii="Verdana" w:hAnsi="Verdana"/>
          <w:sz w:val="20"/>
          <w:szCs w:val="20"/>
          <w:highlight w:val="red"/>
        </w:rPr>
        <w:t>&lt;insert number of weeks&gt;</w:t>
      </w:r>
      <w:r>
        <w:rPr>
          <w:rFonts w:ascii="Verdana" w:hAnsi="Verdana"/>
          <w:sz w:val="20"/>
          <w:szCs w:val="20"/>
        </w:rPr>
        <w:t xml:space="preserve"> paid weeks per year covers the Employee’s pro rata entitlement to holiday as per clause 10. </w:t>
      </w:r>
    </w:p>
    <w:p w14:paraId="561EA050" w14:textId="77777777" w:rsidR="001453B7" w:rsidRDefault="001453B7" w:rsidP="001453B7">
      <w:pPr>
        <w:pStyle w:val="ListParagraph"/>
        <w:ind w:left="1571" w:right="220"/>
        <w:jc w:val="both"/>
        <w:rPr>
          <w:rFonts w:ascii="Verdana" w:hAnsi="Verdana"/>
          <w:sz w:val="20"/>
          <w:szCs w:val="20"/>
        </w:rPr>
      </w:pPr>
    </w:p>
    <w:p w14:paraId="70CE1611" w14:textId="2744B583" w:rsidR="00395EC9" w:rsidRPr="00FA1800" w:rsidRDefault="00395EC9" w:rsidP="00FA1800">
      <w:pPr>
        <w:pStyle w:val="ListParagraph"/>
        <w:numPr>
          <w:ilvl w:val="1"/>
          <w:numId w:val="2"/>
        </w:numPr>
        <w:ind w:right="220"/>
        <w:jc w:val="both"/>
        <w:rPr>
          <w:rFonts w:ascii="Verdana" w:hAnsi="Verdana"/>
          <w:sz w:val="20"/>
          <w:szCs w:val="20"/>
        </w:rPr>
      </w:pPr>
      <w:r>
        <w:rPr>
          <w:rFonts w:ascii="Verdana" w:hAnsi="Verdana"/>
          <w:sz w:val="20"/>
          <w:szCs w:val="20"/>
        </w:rPr>
        <w:t xml:space="preserve">The Employee’s appointment is in the </w:t>
      </w:r>
      <w:r w:rsidR="00B25561" w:rsidRPr="00B75761">
        <w:rPr>
          <w:rFonts w:ascii="Lucida Sans" w:hAnsi="Lucida Sans"/>
          <w:bCs/>
          <w:sz w:val="20"/>
          <w:highlight w:val="yellow"/>
        </w:rPr>
        <w:fldChar w:fldCharType="begin"/>
      </w:r>
      <w:r w:rsidR="00B25561" w:rsidRPr="00B75761">
        <w:rPr>
          <w:rFonts w:ascii="Lucida Sans" w:hAnsi="Lucida Sans"/>
          <w:bCs/>
          <w:sz w:val="20"/>
          <w:highlight w:val="yellow"/>
        </w:rPr>
        <w:instrText xml:space="preserve"> MERGEFIELD CAREERPATHWAY </w:instrText>
      </w:r>
      <w:r w:rsidR="00B25561" w:rsidRPr="00B75761">
        <w:rPr>
          <w:rFonts w:ascii="Lucida Sans" w:hAnsi="Lucida Sans"/>
          <w:bCs/>
          <w:sz w:val="20"/>
          <w:highlight w:val="yellow"/>
        </w:rPr>
        <w:fldChar w:fldCharType="separate"/>
      </w:r>
      <w:r w:rsidR="00B25561">
        <w:rPr>
          <w:rFonts w:ascii="Lucida Sans" w:hAnsi="Lucida Sans"/>
          <w:bCs/>
          <w:noProof/>
          <w:sz w:val="20"/>
          <w:highlight w:val="yellow"/>
        </w:rPr>
        <w:t>«CAREERPATHWAY»</w:t>
      </w:r>
      <w:r w:rsidR="00B25561" w:rsidRPr="00B75761">
        <w:rPr>
          <w:rFonts w:ascii="Lucida Sans" w:hAnsi="Lucida Sans"/>
          <w:bCs/>
          <w:sz w:val="20"/>
          <w:highlight w:val="yellow"/>
        </w:rPr>
        <w:fldChar w:fldCharType="end"/>
      </w:r>
      <w:r w:rsidR="00B25561">
        <w:rPr>
          <w:rFonts w:ascii="Lucida Sans" w:hAnsi="Lucida Sans"/>
          <w:bCs/>
          <w:sz w:val="20"/>
        </w:rPr>
        <w:t xml:space="preserve"> </w:t>
      </w:r>
      <w:r>
        <w:rPr>
          <w:rFonts w:ascii="Verdana" w:hAnsi="Verdana"/>
          <w:sz w:val="20"/>
          <w:szCs w:val="20"/>
        </w:rPr>
        <w:t xml:space="preserve">job family at </w:t>
      </w:r>
      <w:r w:rsidR="00B25561" w:rsidRPr="00B75761">
        <w:rPr>
          <w:rFonts w:ascii="Lucida Sans" w:hAnsi="Lucida Sans"/>
          <w:sz w:val="20"/>
          <w:highlight w:val="yellow"/>
        </w:rPr>
        <w:fldChar w:fldCharType="begin"/>
      </w:r>
      <w:r w:rsidR="00B25561" w:rsidRPr="00B75761">
        <w:rPr>
          <w:rFonts w:ascii="Lucida Sans" w:hAnsi="Lucida Sans"/>
          <w:sz w:val="20"/>
          <w:highlight w:val="yellow"/>
        </w:rPr>
        <w:instrText xml:space="preserve"> MERGEFIELD CAREERGRADE </w:instrText>
      </w:r>
      <w:r w:rsidR="00B25561" w:rsidRPr="00B75761">
        <w:rPr>
          <w:rFonts w:ascii="Lucida Sans" w:hAnsi="Lucida Sans"/>
          <w:sz w:val="20"/>
          <w:highlight w:val="yellow"/>
        </w:rPr>
        <w:fldChar w:fldCharType="separate"/>
      </w:r>
      <w:r w:rsidR="00B25561">
        <w:rPr>
          <w:rFonts w:ascii="Lucida Sans" w:hAnsi="Lucida Sans"/>
          <w:noProof/>
          <w:sz w:val="20"/>
          <w:highlight w:val="yellow"/>
        </w:rPr>
        <w:t>«CAREERGRADE»</w:t>
      </w:r>
      <w:r w:rsidR="00B25561" w:rsidRPr="00B75761">
        <w:rPr>
          <w:rFonts w:ascii="Lucida Sans" w:hAnsi="Lucida Sans"/>
          <w:sz w:val="20"/>
          <w:highlight w:val="yellow"/>
        </w:rPr>
        <w:fldChar w:fldCharType="end"/>
      </w:r>
      <w:r>
        <w:rPr>
          <w:rFonts w:ascii="Verdana" w:hAnsi="Verdana"/>
          <w:sz w:val="20"/>
          <w:szCs w:val="20"/>
        </w:rPr>
        <w:t xml:space="preserve">, spinal point </w:t>
      </w:r>
      <w:r w:rsidRPr="00B25561">
        <w:rPr>
          <w:rFonts w:ascii="Verdana" w:hAnsi="Verdana"/>
          <w:sz w:val="20"/>
          <w:szCs w:val="20"/>
          <w:highlight w:val="yellow"/>
        </w:rPr>
        <w:fldChar w:fldCharType="begin"/>
      </w:r>
      <w:r w:rsidRPr="00B25561">
        <w:rPr>
          <w:rFonts w:ascii="Verdana" w:hAnsi="Verdana"/>
          <w:sz w:val="20"/>
          <w:szCs w:val="20"/>
          <w:highlight w:val="yellow"/>
        </w:rPr>
        <w:instrText xml:space="preserve"> MERGEFIELD SALARYPOINT </w:instrText>
      </w:r>
      <w:r w:rsidRPr="00B25561">
        <w:rPr>
          <w:rFonts w:ascii="Verdana" w:hAnsi="Verdana"/>
          <w:sz w:val="20"/>
          <w:szCs w:val="20"/>
          <w:highlight w:val="yellow"/>
        </w:rPr>
        <w:fldChar w:fldCharType="separate"/>
      </w:r>
      <w:r w:rsidRPr="00B25561">
        <w:rPr>
          <w:rFonts w:ascii="Verdana" w:hAnsi="Verdana"/>
          <w:noProof/>
          <w:sz w:val="20"/>
          <w:szCs w:val="20"/>
          <w:highlight w:val="yellow"/>
        </w:rPr>
        <w:t>«SALARYPOINT»</w:t>
      </w:r>
      <w:r w:rsidRPr="00B25561">
        <w:rPr>
          <w:rFonts w:ascii="Verdana" w:hAnsi="Verdana"/>
          <w:sz w:val="20"/>
          <w:szCs w:val="20"/>
          <w:highlight w:val="yellow"/>
        </w:rPr>
        <w:fldChar w:fldCharType="end"/>
      </w:r>
      <w:r>
        <w:rPr>
          <w:rFonts w:ascii="Verdana" w:hAnsi="Verdana"/>
          <w:sz w:val="20"/>
          <w:szCs w:val="20"/>
        </w:rPr>
        <w:t xml:space="preserve"> of the University’s annually published salary structure for staff at levels</w:t>
      </w:r>
      <w:r w:rsidRPr="00731027">
        <w:rPr>
          <w:rFonts w:ascii="Verdana" w:hAnsi="Verdana"/>
          <w:sz w:val="20"/>
          <w:szCs w:val="20"/>
        </w:rPr>
        <w:t xml:space="preserve"> 1-6 which is </w:t>
      </w:r>
      <w:r w:rsidRPr="00731027">
        <w:rPr>
          <w:rFonts w:ascii="Verdana" w:hAnsi="Verdana"/>
          <w:sz w:val="20"/>
          <w:szCs w:val="20"/>
        </w:rPr>
        <w:lastRenderedPageBreak/>
        <w:t>available</w:t>
      </w:r>
      <w:r>
        <w:rPr>
          <w:rFonts w:ascii="Verdana" w:hAnsi="Verdana"/>
          <w:sz w:val="20"/>
          <w:szCs w:val="20"/>
        </w:rPr>
        <w:t xml:space="preserve"> from Human Resources or the Human Resources website.</w:t>
      </w:r>
      <w:r w:rsidR="00FA1800">
        <w:rPr>
          <w:rFonts w:ascii="Verdana" w:hAnsi="Verdana"/>
          <w:sz w:val="20"/>
          <w:szCs w:val="20"/>
        </w:rPr>
        <w:t xml:space="preserve"> </w:t>
      </w:r>
      <w:r w:rsidRPr="00FA1800">
        <w:rPr>
          <w:rFonts w:ascii="Verdana" w:hAnsi="Verdana"/>
          <w:sz w:val="20"/>
          <w:szCs w:val="20"/>
        </w:rPr>
        <w:t>The University will</w:t>
      </w:r>
      <w:r w:rsidR="00327EEE">
        <w:rPr>
          <w:rFonts w:ascii="Verdana" w:hAnsi="Verdana"/>
          <w:sz w:val="20"/>
          <w:szCs w:val="20"/>
        </w:rPr>
        <w:t>,</w:t>
      </w:r>
      <w:r w:rsidRPr="00FA1800">
        <w:rPr>
          <w:rFonts w:ascii="Verdana" w:hAnsi="Verdana"/>
          <w:sz w:val="20"/>
          <w:szCs w:val="20"/>
        </w:rPr>
        <w:t xml:space="preserve"> subject to satisfactory performance</w:t>
      </w:r>
      <w:r w:rsidR="00327EEE">
        <w:rPr>
          <w:rFonts w:ascii="Verdana" w:hAnsi="Verdana"/>
          <w:sz w:val="20"/>
          <w:szCs w:val="20"/>
        </w:rPr>
        <w:t>,</w:t>
      </w:r>
      <w:r w:rsidRPr="00FA1800">
        <w:rPr>
          <w:rFonts w:ascii="Verdana" w:hAnsi="Verdana"/>
          <w:sz w:val="20"/>
          <w:szCs w:val="20"/>
        </w:rPr>
        <w:t xml:space="preserve"> increase the Employee’s annual salary by one spinal point for every year worked on 1 August each year up to the top of their current pay level but not including the discretionary Higher Responsibility Zone, progression into which is at the University’s sole discretion.</w:t>
      </w:r>
    </w:p>
    <w:p w14:paraId="25CB99EE" w14:textId="77777777" w:rsidR="00395EC9" w:rsidRPr="00731027" w:rsidRDefault="00395EC9" w:rsidP="00395EC9">
      <w:pPr>
        <w:pStyle w:val="ListParagraph"/>
        <w:ind w:left="1571" w:right="220"/>
        <w:jc w:val="both"/>
        <w:rPr>
          <w:rFonts w:ascii="Verdana" w:hAnsi="Verdana"/>
          <w:sz w:val="20"/>
          <w:szCs w:val="20"/>
        </w:rPr>
      </w:pPr>
    </w:p>
    <w:p w14:paraId="6431D157" w14:textId="77777777" w:rsidR="00395EC9" w:rsidRDefault="00395EC9" w:rsidP="00395EC9">
      <w:pPr>
        <w:pStyle w:val="ListParagraph"/>
        <w:numPr>
          <w:ilvl w:val="1"/>
          <w:numId w:val="2"/>
        </w:numPr>
        <w:ind w:right="220"/>
        <w:jc w:val="both"/>
        <w:rPr>
          <w:rFonts w:ascii="Verdana" w:hAnsi="Verdana"/>
          <w:sz w:val="20"/>
          <w:szCs w:val="20"/>
        </w:rPr>
      </w:pPr>
      <w:proofErr w:type="gramStart"/>
      <w:r>
        <w:rPr>
          <w:rFonts w:ascii="Verdana" w:hAnsi="Verdana"/>
          <w:sz w:val="20"/>
          <w:szCs w:val="20"/>
        </w:rPr>
        <w:t>In the event that</w:t>
      </w:r>
      <w:proofErr w:type="gramEnd"/>
      <w:r>
        <w:rPr>
          <w:rFonts w:ascii="Verdana" w:hAnsi="Verdana"/>
          <w:sz w:val="20"/>
          <w:szCs w:val="20"/>
        </w:rPr>
        <w:t xml:space="preserve"> the Commencement Date is on or after 1 February then the employee will normally not be eligible for an annual increment as set out above until 1 August of the following year. </w:t>
      </w:r>
    </w:p>
    <w:p w14:paraId="6638DB62" w14:textId="77777777" w:rsidR="00395EC9" w:rsidRPr="00830E25" w:rsidRDefault="00395EC9" w:rsidP="00395EC9">
      <w:pPr>
        <w:pStyle w:val="ListParagraph"/>
        <w:rPr>
          <w:rFonts w:ascii="Verdana" w:hAnsi="Verdana"/>
          <w:sz w:val="20"/>
          <w:szCs w:val="20"/>
        </w:rPr>
      </w:pPr>
    </w:p>
    <w:p w14:paraId="2E452435" w14:textId="77777777" w:rsidR="00395EC9" w:rsidRDefault="00395EC9" w:rsidP="00395EC9">
      <w:pPr>
        <w:pStyle w:val="ListParagraph"/>
        <w:numPr>
          <w:ilvl w:val="1"/>
          <w:numId w:val="2"/>
        </w:numPr>
        <w:ind w:right="220"/>
        <w:jc w:val="both"/>
        <w:rPr>
          <w:rFonts w:ascii="Verdana" w:hAnsi="Verdana"/>
          <w:sz w:val="20"/>
          <w:szCs w:val="20"/>
        </w:rPr>
      </w:pPr>
      <w:r>
        <w:rPr>
          <w:rFonts w:ascii="Verdana" w:hAnsi="Verdana"/>
          <w:sz w:val="20"/>
          <w:szCs w:val="20"/>
        </w:rPr>
        <w:t>The University reserves the right not to pay the Employee any increment in any year in which the Employee is subject to a disciplinary sanction (including a warning for poor performance).</w:t>
      </w:r>
    </w:p>
    <w:p w14:paraId="2D8AC46B" w14:textId="77777777" w:rsidR="00395EC9" w:rsidRPr="00FF539B" w:rsidRDefault="00395EC9" w:rsidP="00395EC9">
      <w:pPr>
        <w:pStyle w:val="ListParagraph"/>
        <w:rPr>
          <w:rFonts w:ascii="Verdana" w:hAnsi="Verdana"/>
          <w:sz w:val="20"/>
          <w:szCs w:val="20"/>
        </w:rPr>
      </w:pPr>
    </w:p>
    <w:p w14:paraId="3F9E1B6E" w14:textId="3663234C" w:rsidR="00395EC9" w:rsidRPr="007D4134" w:rsidRDefault="00395EC9" w:rsidP="00395EC9">
      <w:pPr>
        <w:pStyle w:val="ListParagraph"/>
        <w:numPr>
          <w:ilvl w:val="1"/>
          <w:numId w:val="2"/>
        </w:numPr>
        <w:ind w:right="220"/>
        <w:jc w:val="both"/>
        <w:rPr>
          <w:rFonts w:ascii="Verdana" w:hAnsi="Verdana"/>
          <w:sz w:val="20"/>
          <w:szCs w:val="20"/>
        </w:rPr>
      </w:pPr>
      <w:r>
        <w:rPr>
          <w:rFonts w:ascii="Verdana" w:hAnsi="Verdana"/>
          <w:sz w:val="20"/>
          <w:szCs w:val="20"/>
        </w:rPr>
        <w:t xml:space="preserve">The University shall be entitled to deduct from the Employee’s salary or other payments due to the Employee any monies which the Employee </w:t>
      </w:r>
      <w:r w:rsidRPr="00490A50">
        <w:rPr>
          <w:rFonts w:ascii="Verdana" w:hAnsi="Verdana"/>
          <w:color w:val="000000" w:themeColor="text1"/>
          <w:sz w:val="20"/>
          <w:szCs w:val="20"/>
        </w:rPr>
        <w:t>owes to the University at any time. This includes the value of any University property (which includes uniforms where applicable), that the Employee fails to return to the University in good order upon request or upon termination of the Appointment.</w:t>
      </w:r>
      <w:r w:rsidRPr="00CD5B16">
        <w:rPr>
          <w:rFonts w:ascii="Verdana" w:hAnsi="Verdana"/>
          <w:color w:val="FF0000"/>
          <w:sz w:val="20"/>
          <w:szCs w:val="20"/>
        </w:rPr>
        <w:t xml:space="preserve"> </w:t>
      </w:r>
    </w:p>
    <w:p w14:paraId="65F590A4" w14:textId="77777777" w:rsidR="00FF539B" w:rsidRDefault="00FF539B" w:rsidP="00FF539B">
      <w:pPr>
        <w:pStyle w:val="ListParagraph"/>
        <w:ind w:left="1571" w:right="220"/>
        <w:jc w:val="both"/>
        <w:rPr>
          <w:rFonts w:ascii="Verdana" w:hAnsi="Verdana"/>
          <w:sz w:val="20"/>
          <w:szCs w:val="20"/>
        </w:rPr>
      </w:pPr>
    </w:p>
    <w:p w14:paraId="4B5B243C" w14:textId="6C11F5D2" w:rsidR="00EF04FF" w:rsidRDefault="00380730" w:rsidP="002B2B41">
      <w:pPr>
        <w:pStyle w:val="ListParagraph"/>
        <w:numPr>
          <w:ilvl w:val="1"/>
          <w:numId w:val="2"/>
        </w:numPr>
        <w:ind w:right="220"/>
        <w:jc w:val="both"/>
        <w:rPr>
          <w:rFonts w:ascii="Verdana" w:hAnsi="Verdana"/>
          <w:sz w:val="20"/>
          <w:szCs w:val="20"/>
        </w:rPr>
      </w:pPr>
      <w:r>
        <w:rPr>
          <w:rFonts w:ascii="Verdana" w:hAnsi="Verdana"/>
          <w:sz w:val="20"/>
          <w:szCs w:val="20"/>
        </w:rPr>
        <w:t xml:space="preserve">The </w:t>
      </w:r>
      <w:r w:rsidRPr="00490A50">
        <w:rPr>
          <w:rFonts w:ascii="Verdana" w:hAnsi="Verdana"/>
          <w:color w:val="000000" w:themeColor="text1"/>
          <w:sz w:val="20"/>
          <w:szCs w:val="20"/>
        </w:rPr>
        <w:t xml:space="preserve">University operates </w:t>
      </w:r>
      <w:r w:rsidR="000B4D3B">
        <w:rPr>
          <w:rFonts w:ascii="Verdana" w:hAnsi="Verdana"/>
          <w:color w:val="000000" w:themeColor="text1"/>
          <w:sz w:val="20"/>
          <w:szCs w:val="20"/>
        </w:rPr>
        <w:t xml:space="preserve">various salary sacrifice schemes </w:t>
      </w:r>
      <w:r w:rsidR="000B4D3B" w:rsidRPr="00490A50">
        <w:rPr>
          <w:rFonts w:ascii="Verdana" w:hAnsi="Verdana"/>
          <w:color w:val="000000" w:themeColor="text1"/>
          <w:sz w:val="20"/>
          <w:szCs w:val="20"/>
        </w:rPr>
        <w:t>under which</w:t>
      </w:r>
      <w:r w:rsidR="000B4D3B">
        <w:rPr>
          <w:rFonts w:ascii="Verdana" w:hAnsi="Verdana"/>
          <w:sz w:val="20"/>
          <w:szCs w:val="20"/>
        </w:rPr>
        <w:t xml:space="preserve"> a portion of the salary set out in clause 7.1 above, is sacrificed in exchange for non-cash benefits. </w:t>
      </w:r>
    </w:p>
    <w:p w14:paraId="50BDE588" w14:textId="77777777" w:rsidR="004A7ED0" w:rsidRDefault="004A7ED0" w:rsidP="004A7ED0">
      <w:pPr>
        <w:pStyle w:val="ListParagraph"/>
        <w:ind w:left="1571" w:right="220"/>
        <w:jc w:val="both"/>
        <w:rPr>
          <w:rFonts w:ascii="Verdana" w:hAnsi="Verdana"/>
          <w:sz w:val="20"/>
          <w:szCs w:val="20"/>
        </w:rPr>
      </w:pPr>
    </w:p>
    <w:p w14:paraId="7F6DB058" w14:textId="48BA0187" w:rsidR="004A7ED0" w:rsidRDefault="004A7ED0" w:rsidP="004A7ED0">
      <w:pPr>
        <w:pStyle w:val="ListParagraph"/>
        <w:numPr>
          <w:ilvl w:val="2"/>
          <w:numId w:val="2"/>
        </w:numPr>
        <w:ind w:right="220"/>
        <w:jc w:val="both"/>
        <w:rPr>
          <w:rFonts w:ascii="Verdana" w:hAnsi="Verdana"/>
          <w:sz w:val="20"/>
          <w:szCs w:val="20"/>
        </w:rPr>
      </w:pPr>
      <w:r>
        <w:rPr>
          <w:rFonts w:ascii="Verdana" w:hAnsi="Verdana"/>
          <w:sz w:val="20"/>
          <w:szCs w:val="20"/>
        </w:rPr>
        <w:t xml:space="preserve">Where the Employee is eligible to join the </w:t>
      </w:r>
      <w:r w:rsidR="008A1F2D" w:rsidRPr="008A1F2D">
        <w:rPr>
          <w:rFonts w:ascii="Verdana" w:hAnsi="Verdana"/>
          <w:sz w:val="20"/>
          <w:szCs w:val="20"/>
          <w:highlight w:val="red"/>
        </w:rPr>
        <w:t xml:space="preserve">Pension and Assurance Scheme for Non-Academic Staff (PASNAS) </w:t>
      </w:r>
      <w:r w:rsidR="008A1F2D" w:rsidRPr="008A1F2D">
        <w:rPr>
          <w:rFonts w:ascii="Verdana" w:hAnsi="Verdana"/>
          <w:b/>
          <w:bCs/>
          <w:sz w:val="20"/>
          <w:szCs w:val="20"/>
          <w:highlight w:val="red"/>
        </w:rPr>
        <w:t>or</w:t>
      </w:r>
      <w:r w:rsidR="008A1F2D" w:rsidRPr="008A1F2D">
        <w:rPr>
          <w:rFonts w:ascii="Verdana" w:hAnsi="Verdana"/>
          <w:sz w:val="20"/>
          <w:szCs w:val="20"/>
          <w:highlight w:val="red"/>
        </w:rPr>
        <w:t xml:space="preserve"> University of Southampton Retirement Fund (USRF)</w:t>
      </w:r>
      <w:r>
        <w:rPr>
          <w:rFonts w:ascii="Verdana" w:hAnsi="Verdana"/>
          <w:color w:val="000000" w:themeColor="text1"/>
          <w:sz w:val="20"/>
          <w:szCs w:val="20"/>
        </w:rPr>
        <w:t>,</w:t>
      </w:r>
      <w:r>
        <w:rPr>
          <w:rFonts w:ascii="Verdana" w:hAnsi="Verdana"/>
          <w:sz w:val="20"/>
          <w:szCs w:val="20"/>
        </w:rPr>
        <w:t xml:space="preserve"> the Employee will be automatically enrolled in the salary sacrifice scheme</w:t>
      </w:r>
      <w:r w:rsidR="00441002">
        <w:rPr>
          <w:rFonts w:ascii="Verdana" w:hAnsi="Verdana"/>
          <w:sz w:val="20"/>
          <w:szCs w:val="20"/>
        </w:rPr>
        <w:t xml:space="preserve"> from the start of their fourth full</w:t>
      </w:r>
      <w:r>
        <w:rPr>
          <w:rFonts w:ascii="Verdana" w:hAnsi="Verdana"/>
          <w:sz w:val="20"/>
          <w:szCs w:val="20"/>
        </w:rPr>
        <w:t xml:space="preserve"> month of</w:t>
      </w:r>
      <w:r w:rsidR="00441002">
        <w:rPr>
          <w:rFonts w:ascii="Verdana" w:hAnsi="Verdana"/>
          <w:sz w:val="20"/>
          <w:szCs w:val="20"/>
        </w:rPr>
        <w:t xml:space="preserve"> employment with the University</w:t>
      </w:r>
      <w:r>
        <w:rPr>
          <w:rFonts w:ascii="Verdana" w:hAnsi="Verdana"/>
          <w:sz w:val="20"/>
          <w:szCs w:val="20"/>
        </w:rPr>
        <w:t xml:space="preserve">, unless they opt out in advance, which they can do by contacting the University’s Pensions section. </w:t>
      </w:r>
    </w:p>
    <w:p w14:paraId="2E130DD1" w14:textId="77777777" w:rsidR="004A7ED0" w:rsidRPr="00685DCA" w:rsidRDefault="004A7ED0" w:rsidP="004A7ED0">
      <w:pPr>
        <w:pStyle w:val="ListParagraph"/>
        <w:rPr>
          <w:rFonts w:ascii="Verdana" w:hAnsi="Verdana"/>
          <w:sz w:val="20"/>
          <w:szCs w:val="20"/>
        </w:rPr>
      </w:pPr>
    </w:p>
    <w:p w14:paraId="2C05C958" w14:textId="77777777" w:rsidR="004A7ED0" w:rsidRDefault="004A7ED0" w:rsidP="004A7ED0">
      <w:pPr>
        <w:pStyle w:val="ListParagraph"/>
        <w:numPr>
          <w:ilvl w:val="2"/>
          <w:numId w:val="2"/>
        </w:numPr>
        <w:ind w:right="220"/>
        <w:jc w:val="both"/>
        <w:rPr>
          <w:rFonts w:ascii="Verdana" w:hAnsi="Verdana"/>
          <w:sz w:val="20"/>
          <w:szCs w:val="20"/>
        </w:rPr>
      </w:pPr>
      <w:r>
        <w:rPr>
          <w:rFonts w:ascii="Verdana" w:hAnsi="Verdana"/>
          <w:sz w:val="20"/>
          <w:szCs w:val="20"/>
        </w:rPr>
        <w:t xml:space="preserve">The Employee’s salary will be reduced by an amount equal to their pension contributions, the Employee will stop making pension contributions and the University will pay the contributions on the Employee’s behalf. </w:t>
      </w:r>
    </w:p>
    <w:p w14:paraId="539B6D56" w14:textId="77777777" w:rsidR="00A245F9" w:rsidRDefault="00A245F9" w:rsidP="00A245F9">
      <w:pPr>
        <w:pStyle w:val="ListParagraph"/>
        <w:ind w:left="1800" w:right="220"/>
        <w:jc w:val="both"/>
        <w:rPr>
          <w:rFonts w:ascii="Verdana" w:hAnsi="Verdana"/>
          <w:sz w:val="20"/>
          <w:szCs w:val="20"/>
        </w:rPr>
      </w:pPr>
    </w:p>
    <w:p w14:paraId="5375294A" w14:textId="77777777" w:rsidR="004A7ED0" w:rsidRDefault="004A7ED0" w:rsidP="004A7ED0">
      <w:pPr>
        <w:pStyle w:val="ListParagraph"/>
        <w:numPr>
          <w:ilvl w:val="2"/>
          <w:numId w:val="2"/>
        </w:numPr>
        <w:ind w:right="220"/>
        <w:jc w:val="both"/>
        <w:rPr>
          <w:rFonts w:ascii="Verdana" w:hAnsi="Verdana"/>
          <w:sz w:val="20"/>
          <w:szCs w:val="20"/>
        </w:rPr>
      </w:pPr>
      <w:r>
        <w:rPr>
          <w:rFonts w:ascii="Verdana" w:hAnsi="Verdana"/>
          <w:sz w:val="20"/>
          <w:szCs w:val="20"/>
        </w:rPr>
        <w:t xml:space="preserve">The Employee should consider carefully whether they wish to participate in the salary sacrifice scheme if it is likely that they will seek a refund of their pension contributions within the first two years of their pension membership. This is because pension contributions made via a salary sacrifice arrangement are not classed as Employee contributions and cannot be refunded.    </w:t>
      </w:r>
    </w:p>
    <w:p w14:paraId="57C33C81" w14:textId="77777777" w:rsidR="00395EC9" w:rsidRDefault="00395EC9" w:rsidP="00395EC9">
      <w:pPr>
        <w:pStyle w:val="ListParagraph"/>
        <w:ind w:left="1571" w:right="220"/>
        <w:jc w:val="both"/>
        <w:rPr>
          <w:rFonts w:ascii="Verdana" w:hAnsi="Verdana"/>
          <w:sz w:val="20"/>
          <w:szCs w:val="20"/>
        </w:rPr>
      </w:pPr>
    </w:p>
    <w:p w14:paraId="192F73E1" w14:textId="77777777" w:rsidR="00395EC9" w:rsidRDefault="00395EC9" w:rsidP="00395EC9">
      <w:pPr>
        <w:pStyle w:val="ListParagraph"/>
        <w:numPr>
          <w:ilvl w:val="1"/>
          <w:numId w:val="2"/>
        </w:numPr>
        <w:ind w:right="220"/>
        <w:jc w:val="both"/>
        <w:rPr>
          <w:rFonts w:ascii="Verdana" w:hAnsi="Verdana"/>
          <w:sz w:val="20"/>
          <w:szCs w:val="20"/>
        </w:rPr>
      </w:pPr>
      <w:r w:rsidRPr="00395EC9">
        <w:rPr>
          <w:rFonts w:ascii="Verdana" w:hAnsi="Verdana"/>
          <w:sz w:val="20"/>
          <w:szCs w:val="20"/>
        </w:rPr>
        <w:t xml:space="preserve">The unadjusted salary will be the basis of calculation for holiday pay, </w:t>
      </w:r>
      <w:proofErr w:type="gramStart"/>
      <w:r w:rsidRPr="00395EC9">
        <w:rPr>
          <w:rFonts w:ascii="Verdana" w:hAnsi="Verdana"/>
          <w:sz w:val="20"/>
          <w:szCs w:val="20"/>
        </w:rPr>
        <w:t>overtime</w:t>
      </w:r>
      <w:proofErr w:type="gramEnd"/>
      <w:r w:rsidRPr="00395EC9">
        <w:rPr>
          <w:rFonts w:ascii="Verdana" w:hAnsi="Verdana"/>
          <w:sz w:val="20"/>
          <w:szCs w:val="20"/>
        </w:rPr>
        <w:t xml:space="preserve"> and other pay-related benefits.</w:t>
      </w:r>
    </w:p>
    <w:p w14:paraId="11251C81" w14:textId="09FFF75C" w:rsidR="00395EC9" w:rsidRPr="00395EC9" w:rsidRDefault="00395EC9" w:rsidP="00395EC9">
      <w:pPr>
        <w:pStyle w:val="ListParagraph"/>
        <w:ind w:left="1571" w:right="220"/>
        <w:jc w:val="both"/>
        <w:rPr>
          <w:rFonts w:ascii="Verdana" w:hAnsi="Verdana"/>
          <w:sz w:val="20"/>
          <w:szCs w:val="20"/>
        </w:rPr>
      </w:pPr>
    </w:p>
    <w:p w14:paraId="013E3116" w14:textId="36083148" w:rsidR="00EF04FF" w:rsidRPr="00A245F9" w:rsidRDefault="00395EC9" w:rsidP="00EF04FF">
      <w:pPr>
        <w:pStyle w:val="ListParagraph"/>
        <w:numPr>
          <w:ilvl w:val="1"/>
          <w:numId w:val="2"/>
        </w:numPr>
        <w:ind w:right="220"/>
        <w:jc w:val="both"/>
        <w:rPr>
          <w:rFonts w:ascii="Verdana" w:hAnsi="Verdana"/>
          <w:sz w:val="20"/>
          <w:szCs w:val="20"/>
        </w:rPr>
      </w:pPr>
      <w:r w:rsidRPr="00A245F9">
        <w:rPr>
          <w:rFonts w:ascii="Verdana" w:hAnsi="Verdana"/>
          <w:sz w:val="20"/>
          <w:szCs w:val="20"/>
        </w:rPr>
        <w:t xml:space="preserve">The University reserves the right to withdraw its salary sacrifice scheme at any time, in which case the deductions referred to in clause 7.6 will cease.  </w:t>
      </w:r>
    </w:p>
    <w:p w14:paraId="28339CFC" w14:textId="77777777" w:rsidR="00395EC9" w:rsidRPr="008467BF" w:rsidRDefault="00395EC9" w:rsidP="008467BF">
      <w:pPr>
        <w:pStyle w:val="ListParagraph"/>
        <w:rPr>
          <w:rFonts w:ascii="Verdana" w:hAnsi="Verdana"/>
          <w:sz w:val="20"/>
          <w:szCs w:val="20"/>
        </w:rPr>
      </w:pPr>
    </w:p>
    <w:p w14:paraId="20138720" w14:textId="344B2A93" w:rsidR="00395EC9" w:rsidRDefault="00395EC9" w:rsidP="001C0B23">
      <w:pPr>
        <w:pStyle w:val="ListParagraph"/>
        <w:numPr>
          <w:ilvl w:val="1"/>
          <w:numId w:val="2"/>
        </w:numPr>
        <w:ind w:right="220"/>
        <w:jc w:val="both"/>
        <w:rPr>
          <w:rFonts w:ascii="Verdana" w:hAnsi="Verdana"/>
          <w:sz w:val="20"/>
          <w:szCs w:val="20"/>
        </w:rPr>
      </w:pPr>
      <w:r>
        <w:rPr>
          <w:rFonts w:ascii="Verdana" w:hAnsi="Verdana"/>
          <w:sz w:val="20"/>
          <w:szCs w:val="20"/>
        </w:rPr>
        <w:t xml:space="preserve">The </w:t>
      </w:r>
      <w:r w:rsidR="00751A36">
        <w:rPr>
          <w:rFonts w:ascii="Verdana" w:hAnsi="Verdana"/>
          <w:sz w:val="20"/>
          <w:szCs w:val="20"/>
        </w:rPr>
        <w:t>E</w:t>
      </w:r>
      <w:r>
        <w:rPr>
          <w:rFonts w:ascii="Verdana" w:hAnsi="Verdana"/>
          <w:sz w:val="20"/>
          <w:szCs w:val="20"/>
        </w:rPr>
        <w:t>mployee may wish to seek Independent</w:t>
      </w:r>
      <w:r w:rsidR="0092114C">
        <w:rPr>
          <w:rFonts w:ascii="Verdana" w:hAnsi="Verdana"/>
          <w:sz w:val="20"/>
          <w:szCs w:val="20"/>
        </w:rPr>
        <w:t xml:space="preserve"> Financial Advice regarding </w:t>
      </w:r>
      <w:r>
        <w:rPr>
          <w:rFonts w:ascii="Verdana" w:hAnsi="Verdana"/>
          <w:sz w:val="20"/>
          <w:szCs w:val="20"/>
        </w:rPr>
        <w:t>clause</w:t>
      </w:r>
      <w:r w:rsidR="00931D1B">
        <w:rPr>
          <w:rFonts w:ascii="Verdana" w:hAnsi="Verdana"/>
          <w:sz w:val="20"/>
          <w:szCs w:val="20"/>
        </w:rPr>
        <w:t xml:space="preserve"> 7</w:t>
      </w:r>
      <w:r>
        <w:rPr>
          <w:rFonts w:ascii="Verdana" w:hAnsi="Verdana"/>
          <w:sz w:val="20"/>
          <w:szCs w:val="20"/>
        </w:rPr>
        <w:t>.</w:t>
      </w:r>
      <w:r w:rsidR="001453B7">
        <w:rPr>
          <w:rFonts w:ascii="Verdana" w:hAnsi="Verdana"/>
          <w:sz w:val="20"/>
          <w:szCs w:val="20"/>
        </w:rPr>
        <w:t>7</w:t>
      </w:r>
      <w:r w:rsidR="0071408F">
        <w:rPr>
          <w:rFonts w:ascii="Verdana" w:hAnsi="Verdana"/>
          <w:sz w:val="20"/>
          <w:szCs w:val="20"/>
        </w:rPr>
        <w:t>.</w:t>
      </w:r>
      <w:r>
        <w:rPr>
          <w:rFonts w:ascii="Verdana" w:hAnsi="Verdana"/>
          <w:sz w:val="20"/>
          <w:szCs w:val="20"/>
        </w:rPr>
        <w:t xml:space="preserve"> </w:t>
      </w:r>
    </w:p>
    <w:p w14:paraId="65F590B0" w14:textId="77777777" w:rsidR="00380730" w:rsidRDefault="00380730" w:rsidP="00B64977">
      <w:pPr>
        <w:pStyle w:val="ListParagraph"/>
        <w:ind w:left="1440" w:right="220"/>
        <w:rPr>
          <w:rFonts w:ascii="Verdana" w:hAnsi="Verdana"/>
          <w:sz w:val="20"/>
          <w:szCs w:val="20"/>
        </w:rPr>
      </w:pPr>
    </w:p>
    <w:p w14:paraId="65F590B1" w14:textId="77777777" w:rsidR="00380730" w:rsidRPr="007D4134" w:rsidRDefault="00380730" w:rsidP="007D4134">
      <w:pPr>
        <w:pStyle w:val="ListParagraph"/>
        <w:numPr>
          <w:ilvl w:val="0"/>
          <w:numId w:val="2"/>
        </w:numPr>
        <w:ind w:right="220"/>
        <w:rPr>
          <w:rFonts w:ascii="Verdana" w:hAnsi="Verdana"/>
          <w:b/>
          <w:bCs/>
          <w:sz w:val="20"/>
          <w:szCs w:val="20"/>
        </w:rPr>
      </w:pPr>
      <w:bookmarkStart w:id="7" w:name="expenses"/>
      <w:bookmarkEnd w:id="7"/>
      <w:r>
        <w:rPr>
          <w:rFonts w:ascii="Verdana" w:hAnsi="Verdana"/>
          <w:b/>
          <w:bCs/>
          <w:sz w:val="20"/>
          <w:szCs w:val="20"/>
        </w:rPr>
        <w:t xml:space="preserve">EXPENSES </w:t>
      </w:r>
    </w:p>
    <w:p w14:paraId="2FBD92D2" w14:textId="2B475129" w:rsidR="00B04107" w:rsidRDefault="00380730" w:rsidP="00D23029">
      <w:pPr>
        <w:ind w:left="720" w:right="220"/>
        <w:jc w:val="both"/>
        <w:rPr>
          <w:rFonts w:ascii="Verdana" w:hAnsi="Verdana"/>
          <w:b/>
          <w:bCs/>
          <w:sz w:val="20"/>
          <w:szCs w:val="20"/>
        </w:rPr>
      </w:pPr>
      <w:r w:rsidRPr="009D133F">
        <w:rPr>
          <w:rFonts w:ascii="Verdana" w:hAnsi="Verdana"/>
          <w:sz w:val="20"/>
          <w:szCs w:val="20"/>
        </w:rPr>
        <w:t>The University shall reimburse the Employee for all reasonable expenses properly and necessarily incurred by the Employee in the course of the Appointment, subject to the Employee’s compliance with the University’s policy on expenses that is in force</w:t>
      </w:r>
      <w:r w:rsidR="00B5594E">
        <w:rPr>
          <w:rFonts w:ascii="Verdana" w:hAnsi="Verdana"/>
          <w:sz w:val="20"/>
          <w:szCs w:val="20"/>
        </w:rPr>
        <w:t xml:space="preserve"> at the time</w:t>
      </w:r>
      <w:r w:rsidRPr="009D133F">
        <w:rPr>
          <w:rFonts w:ascii="Verdana" w:hAnsi="Verdana"/>
          <w:sz w:val="20"/>
          <w:szCs w:val="20"/>
        </w:rPr>
        <w:t>.</w:t>
      </w:r>
    </w:p>
    <w:p w14:paraId="746F128E" w14:textId="23EB1948" w:rsidR="00BB74F9" w:rsidRDefault="00380730" w:rsidP="00DC4FA8">
      <w:pPr>
        <w:pStyle w:val="ListParagraph"/>
        <w:numPr>
          <w:ilvl w:val="0"/>
          <w:numId w:val="2"/>
        </w:numPr>
        <w:ind w:right="220"/>
        <w:rPr>
          <w:rFonts w:ascii="Verdana" w:hAnsi="Verdana"/>
          <w:b/>
          <w:bCs/>
          <w:sz w:val="20"/>
          <w:szCs w:val="20"/>
        </w:rPr>
      </w:pPr>
      <w:bookmarkStart w:id="8" w:name="pension"/>
      <w:bookmarkEnd w:id="8"/>
      <w:r>
        <w:rPr>
          <w:rFonts w:ascii="Verdana" w:hAnsi="Verdana"/>
          <w:b/>
          <w:bCs/>
          <w:sz w:val="20"/>
          <w:szCs w:val="20"/>
        </w:rPr>
        <w:t>PENSION</w:t>
      </w:r>
    </w:p>
    <w:p w14:paraId="0D3598A1" w14:textId="77777777" w:rsidR="00DC4FA8" w:rsidRPr="00DC4FA8" w:rsidRDefault="00DC4FA8" w:rsidP="00DC4FA8">
      <w:pPr>
        <w:pStyle w:val="ListParagraph"/>
        <w:ind w:right="220"/>
        <w:rPr>
          <w:rFonts w:ascii="Verdana" w:hAnsi="Verdana"/>
          <w:b/>
          <w:bCs/>
          <w:sz w:val="20"/>
          <w:szCs w:val="20"/>
        </w:rPr>
      </w:pPr>
    </w:p>
    <w:p w14:paraId="407B75B6" w14:textId="65F8E110" w:rsidR="00AB5CCC" w:rsidRDefault="00614C4A" w:rsidP="00907CFF">
      <w:pPr>
        <w:pStyle w:val="ListParagraph"/>
        <w:numPr>
          <w:ilvl w:val="1"/>
          <w:numId w:val="2"/>
        </w:numPr>
        <w:ind w:right="220"/>
        <w:jc w:val="both"/>
        <w:rPr>
          <w:rFonts w:ascii="Verdana" w:hAnsi="Verdana"/>
          <w:sz w:val="20"/>
          <w:szCs w:val="20"/>
        </w:rPr>
      </w:pPr>
      <w:r>
        <w:rPr>
          <w:rFonts w:ascii="Verdana" w:hAnsi="Verdana"/>
          <w:sz w:val="20"/>
          <w:szCs w:val="20"/>
        </w:rPr>
        <w:t>The Employee will automatically be enrolled into membership of the</w:t>
      </w:r>
      <w:r w:rsidR="00A977E5" w:rsidRPr="00A977E5">
        <w:rPr>
          <w:highlight w:val="red"/>
        </w:rPr>
        <w:t xml:space="preserve"> </w:t>
      </w:r>
      <w:r w:rsidR="00A977E5" w:rsidRPr="00A977E5">
        <w:rPr>
          <w:rFonts w:ascii="Verdana" w:hAnsi="Verdana"/>
          <w:sz w:val="20"/>
          <w:szCs w:val="20"/>
          <w:highlight w:val="red"/>
        </w:rPr>
        <w:t xml:space="preserve">University’s Pension and Assurance Scheme for Non-Academic Staff (PASNAS) </w:t>
      </w:r>
      <w:r w:rsidR="00A977E5" w:rsidRPr="00A977E5">
        <w:rPr>
          <w:rFonts w:ascii="Verdana" w:hAnsi="Verdana"/>
          <w:b/>
          <w:bCs/>
          <w:sz w:val="20"/>
          <w:szCs w:val="20"/>
          <w:highlight w:val="red"/>
        </w:rPr>
        <w:t xml:space="preserve">or </w:t>
      </w:r>
      <w:r w:rsidR="00A977E5" w:rsidRPr="00A977E5">
        <w:rPr>
          <w:rFonts w:ascii="Verdana" w:hAnsi="Verdana"/>
          <w:sz w:val="20"/>
          <w:szCs w:val="20"/>
          <w:highlight w:val="red"/>
        </w:rPr>
        <w:t>University of Southampton Retirement Fund (USRF)</w:t>
      </w:r>
      <w:r w:rsidR="008A1F2D" w:rsidRPr="008A1F2D">
        <w:rPr>
          <w:rFonts w:ascii="Verdana" w:hAnsi="Verdana"/>
          <w:sz w:val="20"/>
          <w:szCs w:val="20"/>
        </w:rPr>
        <w:t>,</w:t>
      </w:r>
      <w:r w:rsidR="008A1F2D">
        <w:t xml:space="preserve"> </w:t>
      </w:r>
      <w:r>
        <w:rPr>
          <w:rFonts w:ascii="Verdana" w:hAnsi="Verdana"/>
          <w:sz w:val="20"/>
          <w:szCs w:val="20"/>
        </w:rPr>
        <w:t>subject to the rules of the Scheme and the tax reliefs and exemptions available from HM Revenue and Customs, as amended from time to time.</w:t>
      </w:r>
    </w:p>
    <w:p w14:paraId="4A0E8D0D" w14:textId="77777777" w:rsidR="00614C4A" w:rsidRDefault="00614C4A" w:rsidP="00614C4A">
      <w:pPr>
        <w:pStyle w:val="ListParagraph"/>
        <w:ind w:left="1571" w:right="220"/>
        <w:jc w:val="both"/>
        <w:rPr>
          <w:rFonts w:ascii="Verdana" w:hAnsi="Verdana"/>
          <w:sz w:val="20"/>
          <w:szCs w:val="20"/>
        </w:rPr>
      </w:pPr>
    </w:p>
    <w:p w14:paraId="4DAA1C35" w14:textId="36E60748" w:rsidR="00614C4A" w:rsidRDefault="00614C4A" w:rsidP="00907CFF">
      <w:pPr>
        <w:pStyle w:val="ListParagraph"/>
        <w:numPr>
          <w:ilvl w:val="1"/>
          <w:numId w:val="2"/>
        </w:numPr>
        <w:ind w:right="220"/>
        <w:jc w:val="both"/>
        <w:rPr>
          <w:rFonts w:ascii="Verdana" w:hAnsi="Verdana"/>
          <w:sz w:val="20"/>
          <w:szCs w:val="20"/>
        </w:rPr>
      </w:pPr>
      <w:r>
        <w:rPr>
          <w:rFonts w:ascii="Verdana" w:hAnsi="Verdana"/>
          <w:sz w:val="20"/>
          <w:szCs w:val="20"/>
        </w:rPr>
        <w:t xml:space="preserve">The University must also re-enrol any employee who has opted out of pension membership back into a pension scheme every three years. </w:t>
      </w:r>
    </w:p>
    <w:p w14:paraId="31B21CB7" w14:textId="77777777" w:rsidR="00614C4A" w:rsidRPr="00614C4A" w:rsidRDefault="00614C4A" w:rsidP="00614C4A">
      <w:pPr>
        <w:pStyle w:val="ListParagraph"/>
        <w:ind w:left="1571" w:right="220"/>
        <w:jc w:val="both"/>
        <w:rPr>
          <w:rFonts w:ascii="Verdana" w:hAnsi="Verdana"/>
          <w:sz w:val="20"/>
          <w:szCs w:val="20"/>
        </w:rPr>
      </w:pPr>
    </w:p>
    <w:p w14:paraId="65FFCCE4" w14:textId="4BB644EE" w:rsidR="00614C4A" w:rsidRDefault="00614C4A" w:rsidP="00614C4A">
      <w:pPr>
        <w:pStyle w:val="ListParagraph"/>
        <w:numPr>
          <w:ilvl w:val="1"/>
          <w:numId w:val="2"/>
        </w:numPr>
        <w:ind w:right="220"/>
        <w:jc w:val="both"/>
        <w:rPr>
          <w:rFonts w:ascii="Verdana" w:hAnsi="Verdana"/>
          <w:sz w:val="20"/>
          <w:szCs w:val="20"/>
        </w:rPr>
      </w:pPr>
      <w:r w:rsidRPr="00614C4A">
        <w:rPr>
          <w:rFonts w:ascii="Verdana" w:hAnsi="Verdana"/>
          <w:sz w:val="20"/>
          <w:szCs w:val="20"/>
        </w:rPr>
        <w:t xml:space="preserve">Where the Employee is not eligible to join </w:t>
      </w:r>
      <w:r w:rsidRPr="005C0662">
        <w:rPr>
          <w:rFonts w:ascii="Verdana" w:hAnsi="Verdana"/>
          <w:sz w:val="20"/>
          <w:szCs w:val="20"/>
          <w:highlight w:val="red"/>
        </w:rPr>
        <w:t>PASNAS</w:t>
      </w:r>
      <w:r w:rsidR="000D18E2" w:rsidRPr="005C0662">
        <w:rPr>
          <w:rFonts w:ascii="Verdana" w:hAnsi="Verdana"/>
          <w:sz w:val="20"/>
          <w:szCs w:val="20"/>
          <w:highlight w:val="red"/>
        </w:rPr>
        <w:t>/</w:t>
      </w:r>
      <w:r w:rsidR="0001610F" w:rsidRPr="005C0662">
        <w:rPr>
          <w:rFonts w:ascii="Verdana" w:hAnsi="Verdana"/>
          <w:sz w:val="20"/>
          <w:szCs w:val="20"/>
          <w:highlight w:val="red"/>
        </w:rPr>
        <w:t>USRF</w:t>
      </w:r>
      <w:r w:rsidRPr="00614C4A">
        <w:rPr>
          <w:rFonts w:ascii="Verdana" w:hAnsi="Verdana"/>
          <w:sz w:val="20"/>
          <w:szCs w:val="20"/>
        </w:rPr>
        <w:t xml:space="preserve"> they </w:t>
      </w:r>
      <w:r w:rsidR="00641324">
        <w:rPr>
          <w:rFonts w:ascii="Verdana" w:hAnsi="Verdana"/>
          <w:sz w:val="20"/>
          <w:szCs w:val="20"/>
        </w:rPr>
        <w:t>may</w:t>
      </w:r>
      <w:r w:rsidRPr="00614C4A">
        <w:rPr>
          <w:rFonts w:ascii="Verdana" w:hAnsi="Verdana"/>
          <w:sz w:val="20"/>
          <w:szCs w:val="20"/>
        </w:rPr>
        <w:t xml:space="preserve"> be </w:t>
      </w:r>
      <w:r w:rsidR="00AB5CCC" w:rsidRPr="00614C4A">
        <w:rPr>
          <w:rFonts w:ascii="Verdana" w:hAnsi="Verdana"/>
          <w:sz w:val="20"/>
          <w:szCs w:val="20"/>
        </w:rPr>
        <w:t>automatically enrolled in the National Employment Savings Trust (NEST)</w:t>
      </w:r>
      <w:r w:rsidR="00641324">
        <w:rPr>
          <w:rFonts w:ascii="Verdana" w:hAnsi="Verdana"/>
          <w:sz w:val="20"/>
          <w:szCs w:val="20"/>
        </w:rPr>
        <w:t xml:space="preserve"> in compliance with statutory automatic enrolment requirements</w:t>
      </w:r>
      <w:r w:rsidR="00AB5CCC" w:rsidRPr="00614C4A">
        <w:rPr>
          <w:rFonts w:ascii="Verdana" w:hAnsi="Verdana"/>
          <w:sz w:val="20"/>
          <w:szCs w:val="20"/>
        </w:rPr>
        <w:t>.</w:t>
      </w:r>
    </w:p>
    <w:p w14:paraId="1AF25E87" w14:textId="77777777" w:rsidR="00614C4A" w:rsidRPr="00614C4A" w:rsidRDefault="00614C4A" w:rsidP="00614C4A">
      <w:pPr>
        <w:pStyle w:val="ListParagraph"/>
        <w:rPr>
          <w:rFonts w:ascii="Verdana" w:hAnsi="Verdana"/>
          <w:sz w:val="20"/>
          <w:szCs w:val="20"/>
        </w:rPr>
      </w:pPr>
    </w:p>
    <w:p w14:paraId="47BA0586" w14:textId="2DB2250B" w:rsidR="004E11E2" w:rsidRDefault="00614C4A" w:rsidP="004E11E2">
      <w:pPr>
        <w:pStyle w:val="ListParagraph"/>
        <w:numPr>
          <w:ilvl w:val="1"/>
          <w:numId w:val="2"/>
        </w:numPr>
        <w:ind w:right="220"/>
        <w:jc w:val="both"/>
        <w:rPr>
          <w:rFonts w:ascii="Verdana" w:hAnsi="Verdana"/>
          <w:sz w:val="20"/>
          <w:szCs w:val="20"/>
        </w:rPr>
      </w:pPr>
      <w:r>
        <w:rPr>
          <w:rFonts w:ascii="Verdana" w:hAnsi="Verdana"/>
          <w:sz w:val="20"/>
          <w:szCs w:val="20"/>
        </w:rPr>
        <w:t xml:space="preserve">The Employee shall pay such contributions to </w:t>
      </w:r>
      <w:r w:rsidRPr="005C0662">
        <w:rPr>
          <w:rFonts w:ascii="Verdana" w:hAnsi="Verdana"/>
          <w:sz w:val="20"/>
          <w:szCs w:val="20"/>
          <w:highlight w:val="red"/>
        </w:rPr>
        <w:t>PASNAS</w:t>
      </w:r>
      <w:r w:rsidR="000D18E2" w:rsidRPr="005C0662">
        <w:rPr>
          <w:rFonts w:ascii="Verdana" w:hAnsi="Verdana"/>
          <w:sz w:val="20"/>
          <w:szCs w:val="20"/>
          <w:highlight w:val="red"/>
        </w:rPr>
        <w:t>/</w:t>
      </w:r>
      <w:r w:rsidR="0001610F" w:rsidRPr="005C0662">
        <w:rPr>
          <w:rFonts w:ascii="Verdana" w:hAnsi="Verdana"/>
          <w:sz w:val="20"/>
          <w:szCs w:val="20"/>
          <w:highlight w:val="red"/>
        </w:rPr>
        <w:t>USRF</w:t>
      </w:r>
      <w:r>
        <w:rPr>
          <w:rFonts w:ascii="Verdana" w:hAnsi="Verdana"/>
          <w:sz w:val="20"/>
          <w:szCs w:val="20"/>
        </w:rPr>
        <w:t xml:space="preserve"> as may be required by the </w:t>
      </w:r>
      <w:r w:rsidRPr="005C0662">
        <w:rPr>
          <w:rFonts w:ascii="Verdana" w:hAnsi="Verdana"/>
          <w:sz w:val="20"/>
          <w:szCs w:val="20"/>
          <w:highlight w:val="red"/>
        </w:rPr>
        <w:t>PASNAS</w:t>
      </w:r>
      <w:r w:rsidR="000D18E2" w:rsidRPr="005C0662">
        <w:rPr>
          <w:rFonts w:ascii="Verdana" w:hAnsi="Verdana"/>
          <w:sz w:val="20"/>
          <w:szCs w:val="20"/>
          <w:highlight w:val="red"/>
        </w:rPr>
        <w:t>/</w:t>
      </w:r>
      <w:r w:rsidR="0001610F" w:rsidRPr="005C0662">
        <w:rPr>
          <w:rFonts w:ascii="Verdana" w:hAnsi="Verdana"/>
          <w:sz w:val="20"/>
          <w:szCs w:val="20"/>
          <w:highlight w:val="red"/>
        </w:rPr>
        <w:t>U</w:t>
      </w:r>
      <w:r w:rsidR="00411067">
        <w:rPr>
          <w:rFonts w:ascii="Verdana" w:hAnsi="Verdana"/>
          <w:sz w:val="20"/>
          <w:szCs w:val="20"/>
          <w:highlight w:val="red"/>
        </w:rPr>
        <w:t>SR</w:t>
      </w:r>
      <w:r w:rsidR="0001610F" w:rsidRPr="005C0662">
        <w:rPr>
          <w:rFonts w:ascii="Verdana" w:hAnsi="Verdana"/>
          <w:sz w:val="20"/>
          <w:szCs w:val="20"/>
          <w:highlight w:val="red"/>
        </w:rPr>
        <w:t>F</w:t>
      </w:r>
      <w:r>
        <w:rPr>
          <w:rFonts w:ascii="Verdana" w:hAnsi="Verdana"/>
          <w:sz w:val="20"/>
          <w:szCs w:val="20"/>
        </w:rPr>
        <w:t xml:space="preserve"> rules as amended from time to time. The contributions shall be made by way of deductions from the Employee’s salary, in accordance with the salary sacrifice scheme referred to in clause 7</w:t>
      </w:r>
      <w:r w:rsidR="00792A70">
        <w:rPr>
          <w:rFonts w:ascii="Verdana" w:hAnsi="Verdana"/>
          <w:sz w:val="20"/>
          <w:szCs w:val="20"/>
        </w:rPr>
        <w:t>.6</w:t>
      </w:r>
      <w:r>
        <w:rPr>
          <w:rFonts w:ascii="Verdana" w:hAnsi="Verdana"/>
          <w:sz w:val="20"/>
          <w:szCs w:val="20"/>
        </w:rPr>
        <w:t xml:space="preserve"> above</w:t>
      </w:r>
      <w:r w:rsidR="004E11E2">
        <w:rPr>
          <w:rFonts w:ascii="Verdana" w:hAnsi="Verdana"/>
          <w:sz w:val="20"/>
          <w:szCs w:val="20"/>
        </w:rPr>
        <w:t xml:space="preserve"> unless the Employee opts out of it (in which case pension contributions will continue to be made by way of deduction from the Employee’s salary). In the event the University withdraws its salary sacrifice schemes, pension contributions will revert to being made by way of deduction from the Employee’s salary. </w:t>
      </w:r>
      <w:r w:rsidR="00AB5CCC" w:rsidRPr="00614C4A">
        <w:rPr>
          <w:rFonts w:ascii="Verdana" w:hAnsi="Verdana"/>
          <w:sz w:val="20"/>
          <w:szCs w:val="20"/>
        </w:rPr>
        <w:t xml:space="preserve"> </w:t>
      </w:r>
    </w:p>
    <w:p w14:paraId="39FF3070" w14:textId="77777777" w:rsidR="004E11E2" w:rsidRPr="004E11E2" w:rsidRDefault="004E11E2" w:rsidP="004E11E2">
      <w:pPr>
        <w:pStyle w:val="ListParagraph"/>
        <w:rPr>
          <w:rFonts w:ascii="Verdana" w:hAnsi="Verdana"/>
          <w:sz w:val="20"/>
          <w:szCs w:val="20"/>
        </w:rPr>
      </w:pPr>
    </w:p>
    <w:p w14:paraId="7412570C" w14:textId="4672B7BA" w:rsidR="00D23029" w:rsidRPr="004E11E2" w:rsidRDefault="00380730" w:rsidP="004E11E2">
      <w:pPr>
        <w:pStyle w:val="ListParagraph"/>
        <w:numPr>
          <w:ilvl w:val="1"/>
          <w:numId w:val="2"/>
        </w:numPr>
        <w:ind w:right="220"/>
        <w:jc w:val="both"/>
        <w:rPr>
          <w:rFonts w:ascii="Verdana" w:hAnsi="Verdana"/>
          <w:sz w:val="20"/>
          <w:szCs w:val="20"/>
        </w:rPr>
      </w:pPr>
      <w:r w:rsidRPr="004E11E2">
        <w:rPr>
          <w:rFonts w:ascii="Verdana" w:hAnsi="Verdana"/>
          <w:sz w:val="20"/>
          <w:szCs w:val="20"/>
        </w:rPr>
        <w:t>The Employee has the following alternative options in respect of their pension</w:t>
      </w:r>
      <w:r w:rsidR="00572D82" w:rsidRPr="004E11E2">
        <w:rPr>
          <w:rFonts w:ascii="Verdana" w:hAnsi="Verdana"/>
          <w:sz w:val="20"/>
          <w:szCs w:val="20"/>
        </w:rPr>
        <w:t>:</w:t>
      </w:r>
      <w:r w:rsidRPr="004E11E2">
        <w:rPr>
          <w:rFonts w:ascii="Verdana" w:hAnsi="Verdana"/>
          <w:sz w:val="20"/>
          <w:szCs w:val="20"/>
        </w:rPr>
        <w:t xml:space="preserve"> </w:t>
      </w:r>
    </w:p>
    <w:p w14:paraId="00EB7016" w14:textId="77777777" w:rsidR="00D23029" w:rsidRDefault="00D23029" w:rsidP="00D23029">
      <w:pPr>
        <w:pStyle w:val="ListParagraph"/>
        <w:ind w:left="1800"/>
        <w:rPr>
          <w:rFonts w:ascii="Verdana" w:hAnsi="Verdana"/>
          <w:sz w:val="20"/>
          <w:szCs w:val="20"/>
        </w:rPr>
      </w:pPr>
    </w:p>
    <w:p w14:paraId="65F590C0" w14:textId="4A59E5FF" w:rsidR="00380730" w:rsidRDefault="00380730" w:rsidP="00572D82">
      <w:pPr>
        <w:pStyle w:val="ListParagraph"/>
        <w:numPr>
          <w:ilvl w:val="2"/>
          <w:numId w:val="26"/>
        </w:numPr>
        <w:rPr>
          <w:rFonts w:ascii="Verdana" w:hAnsi="Verdana"/>
          <w:sz w:val="20"/>
          <w:szCs w:val="20"/>
        </w:rPr>
      </w:pPr>
      <w:r w:rsidRPr="00572D82">
        <w:rPr>
          <w:rFonts w:ascii="Verdana" w:hAnsi="Verdana"/>
          <w:sz w:val="20"/>
          <w:szCs w:val="20"/>
        </w:rPr>
        <w:t xml:space="preserve">To opt-out of </w:t>
      </w:r>
      <w:r w:rsidRPr="005C0662">
        <w:rPr>
          <w:rFonts w:ascii="Verdana" w:hAnsi="Verdana"/>
          <w:color w:val="000000" w:themeColor="text1"/>
          <w:sz w:val="20"/>
          <w:szCs w:val="20"/>
          <w:highlight w:val="red"/>
        </w:rPr>
        <w:t>PASNAS</w:t>
      </w:r>
      <w:r w:rsidR="000D18E2" w:rsidRPr="005C0662">
        <w:rPr>
          <w:rFonts w:ascii="Verdana" w:hAnsi="Verdana"/>
          <w:color w:val="000000" w:themeColor="text1"/>
          <w:sz w:val="20"/>
          <w:szCs w:val="20"/>
          <w:highlight w:val="red"/>
        </w:rPr>
        <w:t>/</w:t>
      </w:r>
      <w:r w:rsidR="0001610F" w:rsidRPr="005C0662">
        <w:rPr>
          <w:rFonts w:ascii="Verdana" w:hAnsi="Verdana"/>
          <w:color w:val="000000" w:themeColor="text1"/>
          <w:sz w:val="20"/>
          <w:szCs w:val="20"/>
          <w:highlight w:val="red"/>
        </w:rPr>
        <w:t>USRF</w:t>
      </w:r>
      <w:r w:rsidR="00572D82" w:rsidRPr="00572D82">
        <w:rPr>
          <w:rFonts w:ascii="Verdana" w:hAnsi="Verdana"/>
          <w:color w:val="000000" w:themeColor="text1"/>
          <w:sz w:val="20"/>
          <w:szCs w:val="20"/>
        </w:rPr>
        <w:t xml:space="preserve"> or NEST</w:t>
      </w:r>
      <w:r w:rsidRPr="00572D82">
        <w:rPr>
          <w:rFonts w:ascii="Verdana" w:hAnsi="Verdana"/>
          <w:color w:val="000000" w:themeColor="text1"/>
          <w:sz w:val="20"/>
          <w:szCs w:val="20"/>
        </w:rPr>
        <w:t>;</w:t>
      </w:r>
      <w:r w:rsidRPr="00572D82">
        <w:rPr>
          <w:rFonts w:ascii="Verdana" w:hAnsi="Verdana"/>
          <w:sz w:val="20"/>
          <w:szCs w:val="20"/>
        </w:rPr>
        <w:t xml:space="preserve"> </w:t>
      </w:r>
      <w:r w:rsidR="009D5E9E">
        <w:rPr>
          <w:rFonts w:ascii="Verdana" w:hAnsi="Verdana"/>
          <w:sz w:val="20"/>
          <w:szCs w:val="20"/>
        </w:rPr>
        <w:t>or</w:t>
      </w:r>
    </w:p>
    <w:p w14:paraId="65E7DCBB" w14:textId="77777777" w:rsidR="009D5E9E" w:rsidRDefault="009D5E9E" w:rsidP="009D5E9E">
      <w:pPr>
        <w:pStyle w:val="ListParagraph"/>
        <w:ind w:left="1800"/>
        <w:rPr>
          <w:rFonts w:ascii="Verdana" w:hAnsi="Verdana"/>
          <w:sz w:val="20"/>
          <w:szCs w:val="20"/>
        </w:rPr>
      </w:pPr>
    </w:p>
    <w:p w14:paraId="2F5EE0EE" w14:textId="611EDF5F" w:rsidR="009D5E9E" w:rsidRPr="00572D82" w:rsidRDefault="009D5E9E" w:rsidP="00572D82">
      <w:pPr>
        <w:pStyle w:val="ListParagraph"/>
        <w:numPr>
          <w:ilvl w:val="2"/>
          <w:numId w:val="26"/>
        </w:numPr>
        <w:rPr>
          <w:rFonts w:ascii="Verdana" w:hAnsi="Verdana"/>
          <w:sz w:val="20"/>
          <w:szCs w:val="20"/>
        </w:rPr>
      </w:pPr>
      <w:proofErr w:type="spellStart"/>
      <w:r>
        <w:rPr>
          <w:rFonts w:ascii="Verdana" w:hAnsi="Verdana"/>
          <w:sz w:val="20"/>
          <w:szCs w:val="20"/>
        </w:rPr>
        <w:t>Opt</w:t>
      </w:r>
      <w:proofErr w:type="spellEnd"/>
      <w:r>
        <w:rPr>
          <w:rFonts w:ascii="Verdana" w:hAnsi="Verdana"/>
          <w:sz w:val="20"/>
          <w:szCs w:val="20"/>
        </w:rPr>
        <w:t xml:space="preserve"> into NEST if not eligible for auto-enrolment; or</w:t>
      </w:r>
    </w:p>
    <w:p w14:paraId="65F590C1" w14:textId="77777777" w:rsidR="00380730" w:rsidRDefault="00380730" w:rsidP="00EC7F4C">
      <w:pPr>
        <w:pStyle w:val="ListParagraph"/>
        <w:ind w:left="1800"/>
        <w:rPr>
          <w:rFonts w:ascii="Verdana" w:hAnsi="Verdana"/>
          <w:sz w:val="20"/>
          <w:szCs w:val="20"/>
        </w:rPr>
      </w:pPr>
    </w:p>
    <w:p w14:paraId="65F590C2" w14:textId="4EA47FE7" w:rsidR="00380730" w:rsidRDefault="00380730" w:rsidP="004E11E2">
      <w:pPr>
        <w:pStyle w:val="ListParagraph"/>
        <w:numPr>
          <w:ilvl w:val="2"/>
          <w:numId w:val="26"/>
        </w:numPr>
        <w:rPr>
          <w:rFonts w:ascii="Verdana" w:hAnsi="Verdana"/>
          <w:sz w:val="20"/>
          <w:szCs w:val="20"/>
        </w:rPr>
      </w:pPr>
      <w:r>
        <w:rPr>
          <w:rFonts w:ascii="Verdana" w:hAnsi="Verdana"/>
          <w:sz w:val="20"/>
          <w:szCs w:val="20"/>
        </w:rPr>
        <w:lastRenderedPageBreak/>
        <w:t>To join or continue membership of a Personal Pension Scheme</w:t>
      </w:r>
      <w:r w:rsidR="002B0B22">
        <w:rPr>
          <w:rFonts w:ascii="Verdana" w:hAnsi="Verdana"/>
          <w:sz w:val="20"/>
          <w:szCs w:val="20"/>
        </w:rPr>
        <w:t>. P</w:t>
      </w:r>
      <w:r w:rsidRPr="004E11E2">
        <w:rPr>
          <w:rFonts w:ascii="Verdana" w:hAnsi="Verdana"/>
          <w:sz w:val="20"/>
          <w:szCs w:val="20"/>
        </w:rPr>
        <w:t>lease note</w:t>
      </w:r>
      <w:r w:rsidR="004E11E2">
        <w:rPr>
          <w:rFonts w:ascii="Verdana" w:hAnsi="Verdana"/>
          <w:sz w:val="20"/>
          <w:szCs w:val="20"/>
        </w:rPr>
        <w:t xml:space="preserve"> that</w:t>
      </w:r>
      <w:r w:rsidR="00572D82" w:rsidRPr="004E11E2">
        <w:rPr>
          <w:rFonts w:ascii="Verdana" w:hAnsi="Verdana"/>
          <w:sz w:val="20"/>
          <w:szCs w:val="20"/>
        </w:rPr>
        <w:t xml:space="preserve"> </w:t>
      </w:r>
      <w:r w:rsidRPr="004E11E2">
        <w:rPr>
          <w:rFonts w:ascii="Verdana" w:hAnsi="Verdana"/>
          <w:sz w:val="20"/>
          <w:szCs w:val="20"/>
        </w:rPr>
        <w:t xml:space="preserve">the University will not make contributions to </w:t>
      </w:r>
      <w:r w:rsidR="002B0B22">
        <w:rPr>
          <w:rFonts w:ascii="Verdana" w:hAnsi="Verdana"/>
          <w:sz w:val="20"/>
          <w:szCs w:val="20"/>
        </w:rPr>
        <w:t xml:space="preserve">a personal pension </w:t>
      </w:r>
      <w:r w:rsidR="004E11E2">
        <w:rPr>
          <w:rFonts w:ascii="Verdana" w:hAnsi="Verdana"/>
          <w:sz w:val="20"/>
          <w:szCs w:val="20"/>
        </w:rPr>
        <w:t xml:space="preserve">scheme. </w:t>
      </w:r>
      <w:r w:rsidR="00572D82" w:rsidRPr="004E11E2">
        <w:rPr>
          <w:rFonts w:ascii="Verdana" w:hAnsi="Verdana"/>
          <w:sz w:val="20"/>
          <w:szCs w:val="20"/>
        </w:rPr>
        <w:t xml:space="preserve"> </w:t>
      </w:r>
      <w:r w:rsidRPr="004E11E2">
        <w:rPr>
          <w:rFonts w:ascii="Verdana" w:hAnsi="Verdana"/>
          <w:sz w:val="20"/>
          <w:szCs w:val="20"/>
        </w:rPr>
        <w:t xml:space="preserve"> </w:t>
      </w:r>
    </w:p>
    <w:p w14:paraId="32D8C288" w14:textId="1288588F" w:rsidR="009B0812" w:rsidRPr="009B0812" w:rsidRDefault="009B0812" w:rsidP="009B0812">
      <w:pPr>
        <w:pStyle w:val="ListParagraph"/>
        <w:rPr>
          <w:rFonts w:ascii="Verdana" w:hAnsi="Verdana"/>
          <w:sz w:val="20"/>
          <w:szCs w:val="20"/>
        </w:rPr>
      </w:pPr>
    </w:p>
    <w:p w14:paraId="65F590C4" w14:textId="4047381B" w:rsidR="00380730" w:rsidRDefault="004E642F" w:rsidP="004E642F">
      <w:pPr>
        <w:pStyle w:val="ListParagraph"/>
        <w:numPr>
          <w:ilvl w:val="0"/>
          <w:numId w:val="23"/>
        </w:numPr>
        <w:ind w:right="220"/>
        <w:rPr>
          <w:rFonts w:ascii="Verdana" w:hAnsi="Verdana"/>
          <w:b/>
          <w:bCs/>
          <w:sz w:val="20"/>
          <w:szCs w:val="20"/>
        </w:rPr>
      </w:pPr>
      <w:bookmarkStart w:id="9" w:name="holidays"/>
      <w:bookmarkEnd w:id="9"/>
      <w:r>
        <w:rPr>
          <w:rFonts w:ascii="Verdana" w:hAnsi="Verdana"/>
          <w:b/>
          <w:bCs/>
          <w:sz w:val="20"/>
          <w:szCs w:val="20"/>
        </w:rPr>
        <w:t xml:space="preserve"> </w:t>
      </w:r>
      <w:r w:rsidR="00380730">
        <w:rPr>
          <w:rFonts w:ascii="Verdana" w:hAnsi="Verdana"/>
          <w:b/>
          <w:bCs/>
          <w:sz w:val="20"/>
          <w:szCs w:val="20"/>
        </w:rPr>
        <w:t>HOLIDAYS</w:t>
      </w:r>
    </w:p>
    <w:p w14:paraId="65F590C5" w14:textId="77777777" w:rsidR="00380730" w:rsidRDefault="00380730" w:rsidP="009D67EE">
      <w:pPr>
        <w:pStyle w:val="ListParagraph"/>
        <w:ind w:right="220"/>
        <w:rPr>
          <w:rFonts w:ascii="Verdana" w:hAnsi="Verdana"/>
          <w:b/>
          <w:bCs/>
          <w:sz w:val="20"/>
          <w:szCs w:val="20"/>
        </w:rPr>
      </w:pPr>
    </w:p>
    <w:p w14:paraId="65F590C6" w14:textId="64F77941" w:rsidR="0080248B" w:rsidRPr="007C1002" w:rsidRDefault="0080248B" w:rsidP="0080248B">
      <w:pPr>
        <w:pStyle w:val="ListParagraph"/>
        <w:numPr>
          <w:ilvl w:val="1"/>
          <w:numId w:val="23"/>
        </w:numPr>
        <w:ind w:left="1560" w:right="220"/>
        <w:jc w:val="both"/>
        <w:rPr>
          <w:rFonts w:ascii="Verdana" w:hAnsi="Verdana"/>
          <w:sz w:val="20"/>
          <w:szCs w:val="20"/>
        </w:rPr>
      </w:pPr>
      <w:r w:rsidRPr="006B2F8F">
        <w:rPr>
          <w:rFonts w:ascii="Verdana" w:hAnsi="Verdana"/>
          <w:sz w:val="20"/>
          <w:szCs w:val="20"/>
        </w:rPr>
        <w:t>The Employee</w:t>
      </w:r>
      <w:r>
        <w:rPr>
          <w:rFonts w:ascii="Verdana" w:hAnsi="Verdana"/>
          <w:sz w:val="20"/>
          <w:szCs w:val="20"/>
        </w:rPr>
        <w:t xml:space="preserve"> (if working full time)</w:t>
      </w:r>
      <w:r w:rsidRPr="006B2F8F">
        <w:rPr>
          <w:rFonts w:ascii="Verdana" w:hAnsi="Verdana"/>
          <w:sz w:val="20"/>
          <w:szCs w:val="20"/>
        </w:rPr>
        <w:t xml:space="preserve"> shall be entitled to </w:t>
      </w:r>
      <w:r>
        <w:rPr>
          <w:rFonts w:ascii="Verdana" w:hAnsi="Verdana"/>
          <w:sz w:val="20"/>
          <w:szCs w:val="20"/>
        </w:rPr>
        <w:t>20</w:t>
      </w:r>
      <w:r w:rsidRPr="006B2F8F">
        <w:rPr>
          <w:rFonts w:ascii="Verdana" w:hAnsi="Verdana"/>
          <w:sz w:val="20"/>
          <w:szCs w:val="20"/>
        </w:rPr>
        <w:t xml:space="preserve"> </w:t>
      </w:r>
      <w:r w:rsidRPr="00490A50">
        <w:rPr>
          <w:rFonts w:ascii="Verdana" w:hAnsi="Verdana"/>
          <w:color w:val="000000" w:themeColor="text1"/>
          <w:sz w:val="20"/>
          <w:szCs w:val="20"/>
        </w:rPr>
        <w:t>days paid</w:t>
      </w:r>
      <w:r w:rsidRPr="006B2F8F">
        <w:rPr>
          <w:rFonts w:ascii="Verdana" w:hAnsi="Verdana"/>
          <w:sz w:val="20"/>
          <w:szCs w:val="20"/>
        </w:rPr>
        <w:t xml:space="preserve"> holiday in each holiday year</w:t>
      </w:r>
      <w:r>
        <w:rPr>
          <w:rFonts w:ascii="Verdana" w:hAnsi="Verdana"/>
          <w:sz w:val="20"/>
          <w:szCs w:val="20"/>
        </w:rPr>
        <w:t xml:space="preserve"> </w:t>
      </w:r>
      <w:r>
        <w:rPr>
          <w:rFonts w:ascii="Verdana" w:hAnsi="Verdana"/>
          <w:color w:val="000000" w:themeColor="text1"/>
          <w:sz w:val="20"/>
          <w:szCs w:val="20"/>
        </w:rPr>
        <w:t xml:space="preserve">in addition to </w:t>
      </w:r>
      <w:r w:rsidRPr="00490A50">
        <w:rPr>
          <w:rFonts w:ascii="Verdana" w:hAnsi="Verdana"/>
          <w:color w:val="000000" w:themeColor="text1"/>
          <w:sz w:val="20"/>
          <w:szCs w:val="20"/>
        </w:rPr>
        <w:t>the usual public holidays in England</w:t>
      </w:r>
      <w:r>
        <w:rPr>
          <w:rFonts w:ascii="Verdana" w:hAnsi="Verdana"/>
          <w:color w:val="000000" w:themeColor="text1"/>
          <w:sz w:val="20"/>
          <w:szCs w:val="20"/>
        </w:rPr>
        <w:t xml:space="preserve"> </w:t>
      </w:r>
      <w:r>
        <w:rPr>
          <w:rFonts w:ascii="Verdana" w:hAnsi="Verdana"/>
          <w:sz w:val="20"/>
          <w:szCs w:val="20"/>
        </w:rPr>
        <w:t xml:space="preserve">and  six other days when the University is closed, known as University </w:t>
      </w:r>
      <w:r w:rsidR="008D6F51">
        <w:rPr>
          <w:rFonts w:ascii="Verdana" w:hAnsi="Verdana"/>
          <w:sz w:val="20"/>
          <w:szCs w:val="20"/>
        </w:rPr>
        <w:t>C</w:t>
      </w:r>
      <w:r>
        <w:rPr>
          <w:rFonts w:ascii="Verdana" w:hAnsi="Verdana"/>
          <w:sz w:val="20"/>
          <w:szCs w:val="20"/>
        </w:rPr>
        <w:t xml:space="preserve">losure </w:t>
      </w:r>
      <w:r w:rsidR="008D6F51">
        <w:rPr>
          <w:rFonts w:ascii="Verdana" w:hAnsi="Verdana"/>
          <w:sz w:val="20"/>
          <w:szCs w:val="20"/>
        </w:rPr>
        <w:t>D</w:t>
      </w:r>
      <w:r>
        <w:rPr>
          <w:rFonts w:ascii="Verdana" w:hAnsi="Verdana"/>
          <w:sz w:val="20"/>
          <w:szCs w:val="20"/>
        </w:rPr>
        <w:t>ays</w:t>
      </w:r>
      <w:r w:rsidRPr="007C1002">
        <w:rPr>
          <w:rFonts w:ascii="Verdana" w:hAnsi="Verdana"/>
          <w:sz w:val="20"/>
          <w:szCs w:val="20"/>
        </w:rPr>
        <w:t>.</w:t>
      </w:r>
      <w:r>
        <w:rPr>
          <w:rFonts w:ascii="Verdana" w:hAnsi="Verdana"/>
          <w:sz w:val="20"/>
          <w:szCs w:val="20"/>
        </w:rPr>
        <w:t xml:space="preserve"> The holiday entitlement of part</w:t>
      </w:r>
      <w:r w:rsidR="006C783E">
        <w:rPr>
          <w:rFonts w:ascii="Verdana" w:hAnsi="Verdana"/>
          <w:sz w:val="20"/>
          <w:szCs w:val="20"/>
        </w:rPr>
        <w:t xml:space="preserve"> </w:t>
      </w:r>
      <w:r>
        <w:rPr>
          <w:rFonts w:ascii="Verdana" w:hAnsi="Verdana"/>
          <w:sz w:val="20"/>
          <w:szCs w:val="20"/>
        </w:rPr>
        <w:t xml:space="preserve">time </w:t>
      </w:r>
      <w:r w:rsidR="001453B7">
        <w:rPr>
          <w:rFonts w:ascii="Verdana" w:hAnsi="Verdana"/>
          <w:sz w:val="20"/>
          <w:szCs w:val="20"/>
        </w:rPr>
        <w:t xml:space="preserve">and part year </w:t>
      </w:r>
      <w:r>
        <w:rPr>
          <w:rFonts w:ascii="Verdana" w:hAnsi="Verdana"/>
          <w:sz w:val="20"/>
          <w:szCs w:val="20"/>
        </w:rPr>
        <w:t xml:space="preserve">Employees is calculated on a pro-rata basis based upon the </w:t>
      </w:r>
      <w:proofErr w:type="gramStart"/>
      <w:r>
        <w:rPr>
          <w:rFonts w:ascii="Verdana" w:hAnsi="Verdana"/>
          <w:sz w:val="20"/>
          <w:szCs w:val="20"/>
        </w:rPr>
        <w:t>full time</w:t>
      </w:r>
      <w:proofErr w:type="gramEnd"/>
      <w:r>
        <w:rPr>
          <w:rFonts w:ascii="Verdana" w:hAnsi="Verdana"/>
          <w:sz w:val="20"/>
          <w:szCs w:val="20"/>
        </w:rPr>
        <w:t xml:space="preserve"> entitlement</w:t>
      </w:r>
      <w:r w:rsidR="001453B7">
        <w:rPr>
          <w:rFonts w:ascii="Verdana" w:hAnsi="Verdana"/>
          <w:sz w:val="20"/>
          <w:szCs w:val="20"/>
        </w:rPr>
        <w:t xml:space="preserve"> and will be taken outside of the </w:t>
      </w:r>
      <w:r w:rsidR="001453B7" w:rsidRPr="00C90DD0">
        <w:rPr>
          <w:rFonts w:ascii="Verdana" w:hAnsi="Verdana"/>
          <w:sz w:val="20"/>
          <w:szCs w:val="20"/>
          <w:highlight w:val="red"/>
        </w:rPr>
        <w:t>&lt;insert number of weeks&gt;</w:t>
      </w:r>
      <w:r w:rsidR="001453B7">
        <w:rPr>
          <w:rFonts w:ascii="Verdana" w:hAnsi="Verdana"/>
          <w:sz w:val="20"/>
          <w:szCs w:val="20"/>
        </w:rPr>
        <w:t xml:space="preserve"> planned working weeks as per clause 6.1</w:t>
      </w:r>
      <w:r>
        <w:rPr>
          <w:rFonts w:ascii="Verdana" w:hAnsi="Verdana"/>
          <w:sz w:val="20"/>
          <w:szCs w:val="20"/>
        </w:rPr>
        <w:t xml:space="preserve">. Entitlement to </w:t>
      </w:r>
      <w:r w:rsidR="008D6F51">
        <w:rPr>
          <w:rFonts w:ascii="Verdana" w:hAnsi="Verdana"/>
          <w:sz w:val="20"/>
          <w:szCs w:val="20"/>
        </w:rPr>
        <w:t>P</w:t>
      </w:r>
      <w:r>
        <w:rPr>
          <w:rFonts w:ascii="Verdana" w:hAnsi="Verdana"/>
          <w:sz w:val="20"/>
          <w:szCs w:val="20"/>
        </w:rPr>
        <w:t xml:space="preserve">ublic and </w:t>
      </w:r>
      <w:r w:rsidR="00E04D2A">
        <w:rPr>
          <w:rFonts w:ascii="Verdana" w:hAnsi="Verdana"/>
          <w:sz w:val="20"/>
          <w:szCs w:val="20"/>
        </w:rPr>
        <w:t xml:space="preserve">Statutory and University Closure </w:t>
      </w:r>
      <w:r w:rsidR="008D6F51">
        <w:rPr>
          <w:rFonts w:ascii="Verdana" w:hAnsi="Verdana"/>
          <w:sz w:val="20"/>
          <w:szCs w:val="20"/>
        </w:rPr>
        <w:t>D</w:t>
      </w:r>
      <w:r w:rsidR="00E04D2A">
        <w:rPr>
          <w:rFonts w:ascii="Verdana" w:hAnsi="Verdana"/>
          <w:sz w:val="20"/>
          <w:szCs w:val="20"/>
        </w:rPr>
        <w:t>ays</w:t>
      </w:r>
      <w:r>
        <w:rPr>
          <w:rFonts w:ascii="Verdana" w:hAnsi="Verdana"/>
          <w:sz w:val="20"/>
          <w:szCs w:val="20"/>
        </w:rPr>
        <w:t xml:space="preserve"> is also calculated on a pro-rata basis, even if the day is not usually worked.</w:t>
      </w:r>
    </w:p>
    <w:p w14:paraId="65F590C7" w14:textId="77777777" w:rsidR="00380730" w:rsidRDefault="00380730" w:rsidP="004E642F">
      <w:pPr>
        <w:pStyle w:val="ListParagraph"/>
        <w:ind w:left="1560" w:right="220"/>
        <w:jc w:val="both"/>
        <w:rPr>
          <w:rFonts w:ascii="Verdana" w:hAnsi="Verdana"/>
          <w:sz w:val="20"/>
          <w:szCs w:val="20"/>
        </w:rPr>
      </w:pPr>
    </w:p>
    <w:p w14:paraId="1F754DA1" w14:textId="6530F3FD" w:rsidR="00BD06EB" w:rsidRPr="00AC1FC8" w:rsidRDefault="00380730" w:rsidP="00AC1FC8">
      <w:pPr>
        <w:pStyle w:val="ListParagraph"/>
        <w:numPr>
          <w:ilvl w:val="1"/>
          <w:numId w:val="23"/>
        </w:numPr>
        <w:ind w:left="1560" w:right="220"/>
        <w:jc w:val="both"/>
        <w:rPr>
          <w:rFonts w:ascii="Verdana" w:hAnsi="Verdana"/>
          <w:sz w:val="20"/>
          <w:szCs w:val="20"/>
        </w:rPr>
      </w:pPr>
      <w:r w:rsidRPr="00AC1FC8">
        <w:rPr>
          <w:rFonts w:ascii="Verdana" w:hAnsi="Verdana"/>
          <w:sz w:val="20"/>
          <w:szCs w:val="20"/>
        </w:rPr>
        <w:t>The Employee is eligible to accrue up to 1 day</w:t>
      </w:r>
      <w:r w:rsidR="008D281D" w:rsidRPr="00AC1FC8">
        <w:rPr>
          <w:rFonts w:ascii="Verdana" w:hAnsi="Verdana"/>
          <w:sz w:val="20"/>
          <w:szCs w:val="20"/>
        </w:rPr>
        <w:t>’</w:t>
      </w:r>
      <w:r w:rsidRPr="00AC1FC8">
        <w:rPr>
          <w:rFonts w:ascii="Verdana" w:hAnsi="Verdana"/>
          <w:sz w:val="20"/>
          <w:szCs w:val="20"/>
        </w:rPr>
        <w:t xml:space="preserve">s additional </w:t>
      </w:r>
      <w:r w:rsidR="008D281D" w:rsidRPr="00AC1FC8">
        <w:rPr>
          <w:rFonts w:ascii="Verdana" w:hAnsi="Verdana"/>
          <w:sz w:val="20"/>
          <w:szCs w:val="20"/>
        </w:rPr>
        <w:t>holiday</w:t>
      </w:r>
      <w:r w:rsidRPr="00AC1FC8">
        <w:rPr>
          <w:rFonts w:ascii="Verdana" w:hAnsi="Verdana"/>
          <w:sz w:val="20"/>
          <w:szCs w:val="20"/>
        </w:rPr>
        <w:t xml:space="preserve"> for each completed year of service up to a maximum of 4 days (pro-rated for part time Employees).</w:t>
      </w:r>
    </w:p>
    <w:p w14:paraId="65F590C9" w14:textId="77777777" w:rsidR="00380730" w:rsidRPr="006B2F8F" w:rsidRDefault="00380730" w:rsidP="004E642F">
      <w:pPr>
        <w:pStyle w:val="ListParagraph"/>
        <w:ind w:left="1560" w:right="220"/>
        <w:jc w:val="both"/>
        <w:rPr>
          <w:rFonts w:ascii="Verdana" w:hAnsi="Verdana"/>
          <w:sz w:val="20"/>
          <w:szCs w:val="20"/>
        </w:rPr>
      </w:pPr>
    </w:p>
    <w:p w14:paraId="65F590CA" w14:textId="50B0A2FE" w:rsidR="00380730" w:rsidRDefault="00380730" w:rsidP="004E642F">
      <w:pPr>
        <w:pStyle w:val="ListParagraph"/>
        <w:numPr>
          <w:ilvl w:val="1"/>
          <w:numId w:val="23"/>
        </w:numPr>
        <w:ind w:left="1560" w:right="220"/>
        <w:jc w:val="both"/>
        <w:rPr>
          <w:rFonts w:ascii="Verdana" w:hAnsi="Verdana"/>
          <w:sz w:val="20"/>
          <w:szCs w:val="20"/>
        </w:rPr>
      </w:pPr>
      <w:r>
        <w:rPr>
          <w:rFonts w:ascii="Verdana" w:hAnsi="Verdana"/>
          <w:sz w:val="20"/>
          <w:szCs w:val="20"/>
        </w:rPr>
        <w:t xml:space="preserve">The University’s holiday year runs from 1 October to 30 September, and any untaken annual leave cannot be carried over without the consent of their Head of </w:t>
      </w:r>
      <w:r w:rsidR="000231D2">
        <w:rPr>
          <w:rFonts w:ascii="Verdana" w:hAnsi="Verdana"/>
          <w:sz w:val="20"/>
          <w:szCs w:val="20"/>
        </w:rPr>
        <w:t>Department</w:t>
      </w:r>
      <w:r w:rsidR="00F85730">
        <w:rPr>
          <w:rFonts w:ascii="Verdana" w:hAnsi="Verdana"/>
          <w:sz w:val="20"/>
          <w:szCs w:val="20"/>
        </w:rPr>
        <w:t xml:space="preserve"> or their representative</w:t>
      </w:r>
      <w:r>
        <w:rPr>
          <w:rFonts w:ascii="Verdana" w:hAnsi="Verdana"/>
          <w:sz w:val="20"/>
          <w:szCs w:val="20"/>
        </w:rPr>
        <w:t xml:space="preserve">, unless the Employee has been unavoidably prevented from taking that holiday in the relevant year because of sickness absence or statutory maternity, paternity or adoption leave. </w:t>
      </w:r>
    </w:p>
    <w:p w14:paraId="65F590CB" w14:textId="77777777" w:rsidR="00380730" w:rsidRPr="007A0BA4" w:rsidRDefault="00380730" w:rsidP="004E642F">
      <w:pPr>
        <w:pStyle w:val="ListParagraph"/>
        <w:ind w:left="1560" w:right="220"/>
        <w:jc w:val="both"/>
        <w:rPr>
          <w:rFonts w:ascii="Verdana" w:hAnsi="Verdana"/>
          <w:sz w:val="20"/>
          <w:szCs w:val="20"/>
        </w:rPr>
      </w:pPr>
    </w:p>
    <w:p w14:paraId="65F590CD" w14:textId="65D955A8" w:rsidR="00380730" w:rsidRDefault="00380730" w:rsidP="004E642F">
      <w:pPr>
        <w:pStyle w:val="ListParagraph"/>
        <w:numPr>
          <w:ilvl w:val="1"/>
          <w:numId w:val="23"/>
        </w:numPr>
        <w:ind w:left="1560" w:right="220"/>
        <w:jc w:val="both"/>
        <w:rPr>
          <w:rFonts w:ascii="Verdana" w:hAnsi="Verdana"/>
          <w:sz w:val="20"/>
          <w:szCs w:val="20"/>
        </w:rPr>
      </w:pPr>
      <w:r>
        <w:rPr>
          <w:rFonts w:ascii="Verdana" w:hAnsi="Verdana"/>
          <w:sz w:val="20"/>
          <w:szCs w:val="20"/>
        </w:rPr>
        <w:t xml:space="preserve">Holiday shall be taken at such times as may be approved in advance by the Employee’s line manager or their nominee, and no payment shall be made in respect of accrued but untaken holiday except where the Appointment is terminated. </w:t>
      </w:r>
    </w:p>
    <w:p w14:paraId="3B8BF0C6" w14:textId="77777777" w:rsidR="00D62937" w:rsidRPr="004E642F" w:rsidRDefault="00D62937" w:rsidP="00D62937">
      <w:pPr>
        <w:pStyle w:val="ListParagraph"/>
        <w:ind w:left="1560" w:right="220"/>
        <w:jc w:val="both"/>
        <w:rPr>
          <w:rFonts w:ascii="Verdana" w:hAnsi="Verdana"/>
          <w:sz w:val="20"/>
          <w:szCs w:val="20"/>
        </w:rPr>
      </w:pPr>
    </w:p>
    <w:p w14:paraId="65F590CE" w14:textId="19D7444C" w:rsidR="00380730" w:rsidRDefault="00380730" w:rsidP="004E642F">
      <w:pPr>
        <w:pStyle w:val="ListParagraph"/>
        <w:numPr>
          <w:ilvl w:val="1"/>
          <w:numId w:val="23"/>
        </w:numPr>
        <w:ind w:left="1560" w:right="220"/>
        <w:jc w:val="both"/>
        <w:rPr>
          <w:rFonts w:ascii="Verdana" w:hAnsi="Verdana"/>
          <w:sz w:val="20"/>
          <w:szCs w:val="20"/>
        </w:rPr>
      </w:pPr>
      <w:r>
        <w:rPr>
          <w:rFonts w:ascii="Verdana" w:hAnsi="Verdana"/>
          <w:sz w:val="20"/>
          <w:szCs w:val="20"/>
        </w:rPr>
        <w:t>If the Employee terminates the Appointment in breach of this agreement</w:t>
      </w:r>
      <w:r w:rsidR="008D6F51">
        <w:rPr>
          <w:rFonts w:ascii="Verdana" w:hAnsi="Verdana"/>
          <w:sz w:val="20"/>
          <w:szCs w:val="20"/>
        </w:rPr>
        <w:t xml:space="preserve"> and does not give the notice referred to in clause 2.1 above</w:t>
      </w:r>
      <w:r>
        <w:rPr>
          <w:rFonts w:ascii="Verdana" w:hAnsi="Verdana"/>
          <w:sz w:val="20"/>
          <w:szCs w:val="20"/>
        </w:rPr>
        <w:t>, then any payment due under clause 10.</w:t>
      </w:r>
      <w:r w:rsidR="00584B83">
        <w:rPr>
          <w:rFonts w:ascii="Verdana" w:hAnsi="Verdana"/>
          <w:sz w:val="20"/>
          <w:szCs w:val="20"/>
        </w:rPr>
        <w:t>4</w:t>
      </w:r>
      <w:r>
        <w:rPr>
          <w:rFonts w:ascii="Verdana" w:hAnsi="Verdana"/>
          <w:sz w:val="20"/>
          <w:szCs w:val="20"/>
        </w:rPr>
        <w:t xml:space="preserve"> shall be limited to the Employee’s statutory entitlement under the Working Time Regulations 1998 and any paid holidays (including paid public holidays) taken shall be deemed to have been taken in satisfaction of that </w:t>
      </w:r>
      <w:r w:rsidR="00EA41A3">
        <w:rPr>
          <w:rFonts w:ascii="Verdana" w:hAnsi="Verdana"/>
          <w:sz w:val="20"/>
          <w:szCs w:val="20"/>
        </w:rPr>
        <w:t xml:space="preserve">statutory </w:t>
      </w:r>
      <w:r>
        <w:rPr>
          <w:rFonts w:ascii="Verdana" w:hAnsi="Verdana"/>
          <w:sz w:val="20"/>
          <w:szCs w:val="20"/>
        </w:rPr>
        <w:t xml:space="preserve">entitlement. </w:t>
      </w:r>
    </w:p>
    <w:p w14:paraId="65F590CF" w14:textId="77777777" w:rsidR="00380730" w:rsidRPr="007106F2" w:rsidRDefault="00380730" w:rsidP="004E642F">
      <w:pPr>
        <w:pStyle w:val="ListParagraph"/>
        <w:ind w:left="1560" w:right="220"/>
        <w:jc w:val="both"/>
        <w:rPr>
          <w:rFonts w:ascii="Verdana" w:hAnsi="Verdana"/>
          <w:sz w:val="20"/>
          <w:szCs w:val="20"/>
        </w:rPr>
      </w:pPr>
    </w:p>
    <w:p w14:paraId="65F590D0" w14:textId="66088886" w:rsidR="00380730" w:rsidRDefault="00380730" w:rsidP="004E642F">
      <w:pPr>
        <w:pStyle w:val="ListParagraph"/>
        <w:numPr>
          <w:ilvl w:val="1"/>
          <w:numId w:val="23"/>
        </w:numPr>
        <w:ind w:left="1560" w:right="220"/>
        <w:jc w:val="both"/>
        <w:rPr>
          <w:rFonts w:ascii="Verdana" w:hAnsi="Verdana"/>
          <w:sz w:val="20"/>
          <w:szCs w:val="20"/>
        </w:rPr>
      </w:pPr>
      <w:r>
        <w:rPr>
          <w:rFonts w:ascii="Verdana" w:hAnsi="Verdana"/>
          <w:sz w:val="20"/>
          <w:szCs w:val="20"/>
        </w:rPr>
        <w:t>The University may require the Employee to take any accrued but untaken holiday entit</w:t>
      </w:r>
      <w:r w:rsidR="00012477">
        <w:rPr>
          <w:rFonts w:ascii="Verdana" w:hAnsi="Verdana"/>
          <w:sz w:val="20"/>
          <w:szCs w:val="20"/>
        </w:rPr>
        <w:t xml:space="preserve">lement during any notice period. </w:t>
      </w:r>
      <w:r w:rsidR="00EE3994" w:rsidRPr="007C1002">
        <w:rPr>
          <w:rFonts w:ascii="Verdana" w:hAnsi="Verdana"/>
          <w:sz w:val="20"/>
          <w:szCs w:val="20"/>
        </w:rPr>
        <w:t xml:space="preserve">If on termination the Employee has taken more than their accrued </w:t>
      </w:r>
      <w:r w:rsidR="00EE3994">
        <w:rPr>
          <w:rFonts w:ascii="Verdana" w:hAnsi="Verdana"/>
          <w:sz w:val="20"/>
          <w:szCs w:val="20"/>
        </w:rPr>
        <w:t xml:space="preserve">total contractual </w:t>
      </w:r>
      <w:r w:rsidR="00EE3994" w:rsidRPr="007C1002">
        <w:rPr>
          <w:rFonts w:ascii="Verdana" w:hAnsi="Verdana"/>
          <w:sz w:val="20"/>
          <w:szCs w:val="20"/>
        </w:rPr>
        <w:t>holiday entitlement</w:t>
      </w:r>
      <w:r w:rsidR="00EE3994">
        <w:rPr>
          <w:rFonts w:ascii="Verdana" w:hAnsi="Verdana"/>
          <w:sz w:val="20"/>
          <w:szCs w:val="20"/>
        </w:rPr>
        <w:t xml:space="preserve"> (inclusive of statutory holiday entitlement accrued as at the date of termination)</w:t>
      </w:r>
      <w:r w:rsidR="00EE3994" w:rsidRPr="007C1002">
        <w:rPr>
          <w:rFonts w:ascii="Verdana" w:hAnsi="Verdana"/>
          <w:sz w:val="20"/>
          <w:szCs w:val="20"/>
        </w:rPr>
        <w:t>, the University may recover from the Employee by way of deduction from any payments due to the Employee (including salary), the value of such excess holiday pay.</w:t>
      </w:r>
    </w:p>
    <w:p w14:paraId="0E7EF80D" w14:textId="77777777" w:rsidR="003D4DA2" w:rsidRPr="00832B92" w:rsidRDefault="003D4DA2" w:rsidP="00832B92">
      <w:pPr>
        <w:pStyle w:val="ListParagraph"/>
        <w:rPr>
          <w:rFonts w:ascii="Verdana" w:hAnsi="Verdana"/>
          <w:b/>
          <w:bCs/>
          <w:sz w:val="20"/>
          <w:szCs w:val="20"/>
        </w:rPr>
      </w:pPr>
    </w:p>
    <w:p w14:paraId="65F590D2" w14:textId="596BA0F9" w:rsidR="00380730" w:rsidRPr="005775F9" w:rsidRDefault="0023591D" w:rsidP="005775F9">
      <w:pPr>
        <w:pStyle w:val="ListParagraph"/>
        <w:numPr>
          <w:ilvl w:val="0"/>
          <w:numId w:val="23"/>
        </w:numPr>
        <w:ind w:right="220"/>
        <w:rPr>
          <w:rFonts w:ascii="Verdana" w:hAnsi="Verdana"/>
          <w:b/>
          <w:bCs/>
          <w:sz w:val="20"/>
          <w:szCs w:val="20"/>
        </w:rPr>
      </w:pPr>
      <w:bookmarkStart w:id="10" w:name="incapacity"/>
      <w:bookmarkEnd w:id="10"/>
      <w:r>
        <w:rPr>
          <w:rFonts w:ascii="Verdana" w:hAnsi="Verdana"/>
          <w:b/>
          <w:bCs/>
          <w:sz w:val="20"/>
          <w:szCs w:val="20"/>
        </w:rPr>
        <w:t xml:space="preserve"> </w:t>
      </w:r>
      <w:r w:rsidR="00380730" w:rsidRPr="005775F9">
        <w:rPr>
          <w:rFonts w:ascii="Verdana" w:hAnsi="Verdana"/>
          <w:b/>
          <w:bCs/>
          <w:sz w:val="20"/>
          <w:szCs w:val="20"/>
        </w:rPr>
        <w:t xml:space="preserve">INCAPACITY </w:t>
      </w:r>
    </w:p>
    <w:p w14:paraId="65F590D3" w14:textId="77777777" w:rsidR="00380730" w:rsidRPr="005775F9" w:rsidRDefault="00380730" w:rsidP="005775F9">
      <w:pPr>
        <w:pStyle w:val="ListParagraph"/>
        <w:ind w:left="1560" w:right="220"/>
        <w:jc w:val="both"/>
        <w:rPr>
          <w:rFonts w:ascii="Verdana" w:hAnsi="Verdana"/>
          <w:sz w:val="20"/>
          <w:szCs w:val="20"/>
        </w:rPr>
      </w:pPr>
    </w:p>
    <w:p w14:paraId="6A2FAAB8" w14:textId="77777777" w:rsidR="005775F9" w:rsidRDefault="00380730" w:rsidP="005775F9">
      <w:pPr>
        <w:pStyle w:val="ListParagraph"/>
        <w:numPr>
          <w:ilvl w:val="1"/>
          <w:numId w:val="23"/>
        </w:numPr>
        <w:ind w:left="1560" w:right="220"/>
        <w:jc w:val="both"/>
        <w:rPr>
          <w:rFonts w:ascii="Verdana" w:hAnsi="Verdana"/>
          <w:sz w:val="20"/>
          <w:szCs w:val="20"/>
        </w:rPr>
      </w:pPr>
      <w:r w:rsidRPr="005775F9">
        <w:rPr>
          <w:rFonts w:ascii="Verdana" w:hAnsi="Verdana"/>
          <w:sz w:val="20"/>
          <w:szCs w:val="20"/>
        </w:rPr>
        <w:t xml:space="preserve">The Employee shall comply with the University’s policies and procedures, regarding sickness absence as amended from time to time including, where appropriate, adherence to any notification and monitoring requirements. </w:t>
      </w:r>
    </w:p>
    <w:p w14:paraId="646440D7" w14:textId="77777777" w:rsidR="005775F9" w:rsidRDefault="005775F9" w:rsidP="005775F9">
      <w:pPr>
        <w:pStyle w:val="ListParagraph"/>
        <w:ind w:left="1560" w:right="220"/>
        <w:jc w:val="both"/>
        <w:rPr>
          <w:rFonts w:ascii="Verdana" w:hAnsi="Verdana"/>
          <w:sz w:val="20"/>
          <w:szCs w:val="20"/>
        </w:rPr>
      </w:pPr>
    </w:p>
    <w:p w14:paraId="65F590D6" w14:textId="41B553FF" w:rsidR="00380730" w:rsidRPr="0023591D" w:rsidRDefault="00380730" w:rsidP="005775F9">
      <w:pPr>
        <w:pStyle w:val="ListParagraph"/>
        <w:numPr>
          <w:ilvl w:val="1"/>
          <w:numId w:val="23"/>
        </w:numPr>
        <w:ind w:left="1560" w:right="220"/>
        <w:jc w:val="both"/>
        <w:rPr>
          <w:rFonts w:ascii="Verdana" w:hAnsi="Verdana"/>
          <w:sz w:val="20"/>
          <w:szCs w:val="20"/>
        </w:rPr>
      </w:pPr>
      <w:r w:rsidRPr="005775F9">
        <w:rPr>
          <w:rFonts w:ascii="Verdana" w:hAnsi="Verdana"/>
          <w:color w:val="000000" w:themeColor="text1"/>
          <w:sz w:val="20"/>
          <w:szCs w:val="20"/>
        </w:rPr>
        <w:t>Subject to the Employee’s compliance with the policies and procedures referred to in 11.1 above, the Employee shall, during any period of absence due to incapacity, continue to receive contractual sick pay, being their basic salary or a proportion of it (but not any overtime payments, bonus payments</w:t>
      </w:r>
      <w:r w:rsidR="00B9186E" w:rsidRPr="005775F9">
        <w:rPr>
          <w:rFonts w:ascii="Verdana" w:hAnsi="Verdana"/>
          <w:color w:val="000000" w:themeColor="text1"/>
          <w:sz w:val="20"/>
          <w:szCs w:val="20"/>
        </w:rPr>
        <w:t>, shift and other allowances,</w:t>
      </w:r>
      <w:r w:rsidRPr="005775F9">
        <w:rPr>
          <w:rFonts w:ascii="Verdana" w:hAnsi="Verdana"/>
          <w:color w:val="000000" w:themeColor="text1"/>
          <w:sz w:val="20"/>
          <w:szCs w:val="20"/>
        </w:rPr>
        <w:t xml:space="preserve"> or other regularly paid enhancements to basic salary) as follows: </w:t>
      </w:r>
    </w:p>
    <w:p w14:paraId="65F590D9" w14:textId="2BFAD280" w:rsidR="00380730" w:rsidRPr="0023591D" w:rsidRDefault="0023591D" w:rsidP="0023591D">
      <w:pPr>
        <w:ind w:left="1800" w:hanging="720"/>
        <w:rPr>
          <w:rFonts w:ascii="Verdana" w:hAnsi="Verdana"/>
          <w:sz w:val="20"/>
          <w:szCs w:val="20"/>
        </w:rPr>
      </w:pPr>
      <w:r>
        <w:rPr>
          <w:rFonts w:ascii="Verdana" w:hAnsi="Verdana"/>
          <w:sz w:val="20"/>
          <w:szCs w:val="20"/>
        </w:rPr>
        <w:t>11.2.1</w:t>
      </w:r>
      <w:r>
        <w:rPr>
          <w:rFonts w:ascii="Verdana" w:hAnsi="Verdana"/>
          <w:sz w:val="20"/>
          <w:szCs w:val="20"/>
        </w:rPr>
        <w:tab/>
      </w:r>
      <w:r w:rsidR="00380730" w:rsidRPr="0023591D">
        <w:rPr>
          <w:rFonts w:ascii="Verdana" w:hAnsi="Verdana"/>
          <w:sz w:val="20"/>
          <w:szCs w:val="20"/>
        </w:rPr>
        <w:t>In the Employee’s first 3 months of service (“the first tranche”)</w:t>
      </w:r>
      <w:r w:rsidR="001E17B1" w:rsidRPr="0023591D">
        <w:rPr>
          <w:rFonts w:ascii="Verdana" w:hAnsi="Verdana"/>
          <w:sz w:val="20"/>
          <w:szCs w:val="20"/>
        </w:rPr>
        <w:t xml:space="preserve"> </w:t>
      </w:r>
      <w:r w:rsidR="00380730" w:rsidRPr="0023591D">
        <w:rPr>
          <w:rFonts w:ascii="Verdana" w:hAnsi="Verdana"/>
          <w:sz w:val="20"/>
          <w:szCs w:val="20"/>
        </w:rPr>
        <w:t xml:space="preserve">their full salary for the first 2 weeks followed by half their salary for the next 2 weeks of any such </w:t>
      </w:r>
      <w:proofErr w:type="gramStart"/>
      <w:r w:rsidR="00380730" w:rsidRPr="0023591D">
        <w:rPr>
          <w:rFonts w:ascii="Verdana" w:hAnsi="Verdana"/>
          <w:sz w:val="20"/>
          <w:szCs w:val="20"/>
        </w:rPr>
        <w:t>absence;</w:t>
      </w:r>
      <w:proofErr w:type="gramEnd"/>
      <w:r w:rsidR="00380730" w:rsidRPr="0023591D">
        <w:rPr>
          <w:rFonts w:ascii="Verdana" w:hAnsi="Verdana"/>
          <w:sz w:val="20"/>
          <w:szCs w:val="20"/>
        </w:rPr>
        <w:t xml:space="preserve"> </w:t>
      </w:r>
    </w:p>
    <w:p w14:paraId="65F590DA" w14:textId="65DCCB45" w:rsidR="00380730" w:rsidRPr="0023591D" w:rsidRDefault="00380730" w:rsidP="0023591D">
      <w:pPr>
        <w:pStyle w:val="ListParagraph"/>
        <w:numPr>
          <w:ilvl w:val="2"/>
          <w:numId w:val="29"/>
        </w:numPr>
        <w:rPr>
          <w:rFonts w:ascii="Verdana" w:hAnsi="Verdana"/>
          <w:sz w:val="20"/>
          <w:szCs w:val="20"/>
        </w:rPr>
      </w:pPr>
      <w:r w:rsidRPr="0023591D">
        <w:rPr>
          <w:rFonts w:ascii="Verdana" w:hAnsi="Verdana"/>
          <w:sz w:val="20"/>
          <w:szCs w:val="20"/>
        </w:rPr>
        <w:t xml:space="preserve">Between 3 months and </w:t>
      </w:r>
      <w:r w:rsidR="000E172C" w:rsidRPr="0023591D">
        <w:rPr>
          <w:rFonts w:ascii="Verdana" w:hAnsi="Verdana"/>
          <w:sz w:val="20"/>
          <w:szCs w:val="20"/>
        </w:rPr>
        <w:t xml:space="preserve">one </w:t>
      </w:r>
      <w:r w:rsidR="00803EB7" w:rsidRPr="0023591D">
        <w:rPr>
          <w:rFonts w:ascii="Verdana" w:hAnsi="Verdana"/>
          <w:sz w:val="20"/>
          <w:szCs w:val="20"/>
        </w:rPr>
        <w:t>years’ service</w:t>
      </w:r>
      <w:r w:rsidRPr="0023591D">
        <w:rPr>
          <w:rFonts w:ascii="Verdana" w:hAnsi="Verdana"/>
          <w:sz w:val="20"/>
          <w:szCs w:val="20"/>
        </w:rPr>
        <w:t xml:space="preserve"> (“the second tranche”) their full salary for the first 8 weeks followed by half their salary for the next 8 weeks of any such </w:t>
      </w:r>
      <w:proofErr w:type="gramStart"/>
      <w:r w:rsidRPr="0023591D">
        <w:rPr>
          <w:rFonts w:ascii="Verdana" w:hAnsi="Verdana"/>
          <w:sz w:val="20"/>
          <w:szCs w:val="20"/>
        </w:rPr>
        <w:t>absence;</w:t>
      </w:r>
      <w:proofErr w:type="gramEnd"/>
      <w:r w:rsidRPr="0023591D">
        <w:rPr>
          <w:rFonts w:ascii="Verdana" w:hAnsi="Verdana"/>
          <w:sz w:val="20"/>
          <w:szCs w:val="20"/>
        </w:rPr>
        <w:t xml:space="preserve"> </w:t>
      </w:r>
    </w:p>
    <w:p w14:paraId="65F590DB" w14:textId="77777777" w:rsidR="00380730" w:rsidRPr="00490A50" w:rsidRDefault="00380730" w:rsidP="006A0364">
      <w:pPr>
        <w:pStyle w:val="ListParagraph"/>
        <w:rPr>
          <w:rFonts w:ascii="Verdana" w:hAnsi="Verdana"/>
          <w:color w:val="000000" w:themeColor="text1"/>
          <w:sz w:val="20"/>
          <w:szCs w:val="20"/>
        </w:rPr>
      </w:pPr>
    </w:p>
    <w:p w14:paraId="65F590DC" w14:textId="04FF1192" w:rsidR="00380730" w:rsidRPr="0023591D" w:rsidRDefault="00380730" w:rsidP="0023591D">
      <w:pPr>
        <w:pStyle w:val="ListParagraph"/>
        <w:numPr>
          <w:ilvl w:val="2"/>
          <w:numId w:val="29"/>
        </w:numPr>
        <w:ind w:right="220"/>
        <w:jc w:val="both"/>
        <w:rPr>
          <w:rFonts w:ascii="Verdana" w:hAnsi="Verdana"/>
          <w:color w:val="000000" w:themeColor="text1"/>
          <w:sz w:val="20"/>
          <w:szCs w:val="20"/>
        </w:rPr>
      </w:pPr>
      <w:r w:rsidRPr="0023591D">
        <w:rPr>
          <w:rFonts w:ascii="Verdana" w:hAnsi="Verdana"/>
          <w:color w:val="000000" w:themeColor="text1"/>
          <w:sz w:val="20"/>
          <w:szCs w:val="20"/>
        </w:rPr>
        <w:t>In th</w:t>
      </w:r>
      <w:r w:rsidR="001E17B1" w:rsidRPr="0023591D">
        <w:rPr>
          <w:rFonts w:ascii="Verdana" w:hAnsi="Verdana"/>
          <w:color w:val="000000" w:themeColor="text1"/>
          <w:sz w:val="20"/>
          <w:szCs w:val="20"/>
        </w:rPr>
        <w:t>e Employee’s</w:t>
      </w:r>
      <w:r w:rsidRPr="0023591D">
        <w:rPr>
          <w:rFonts w:ascii="Verdana" w:hAnsi="Verdana"/>
          <w:color w:val="000000" w:themeColor="text1"/>
          <w:sz w:val="20"/>
          <w:szCs w:val="20"/>
        </w:rPr>
        <w:t xml:space="preserve"> 2</w:t>
      </w:r>
      <w:r w:rsidRPr="0023591D">
        <w:rPr>
          <w:rFonts w:ascii="Verdana" w:hAnsi="Verdana"/>
          <w:color w:val="000000" w:themeColor="text1"/>
          <w:sz w:val="20"/>
          <w:szCs w:val="20"/>
          <w:vertAlign w:val="superscript"/>
        </w:rPr>
        <w:t>nd</w:t>
      </w:r>
      <w:r w:rsidRPr="0023591D">
        <w:rPr>
          <w:rFonts w:ascii="Verdana" w:hAnsi="Verdana"/>
          <w:color w:val="000000" w:themeColor="text1"/>
          <w:sz w:val="20"/>
          <w:szCs w:val="20"/>
        </w:rPr>
        <w:t xml:space="preserve"> and 3</w:t>
      </w:r>
      <w:r w:rsidRPr="0023591D">
        <w:rPr>
          <w:rFonts w:ascii="Verdana" w:hAnsi="Verdana"/>
          <w:color w:val="000000" w:themeColor="text1"/>
          <w:sz w:val="20"/>
          <w:szCs w:val="20"/>
          <w:vertAlign w:val="superscript"/>
        </w:rPr>
        <w:t>rd</w:t>
      </w:r>
      <w:r w:rsidRPr="0023591D">
        <w:rPr>
          <w:rFonts w:ascii="Verdana" w:hAnsi="Verdana"/>
          <w:color w:val="000000" w:themeColor="text1"/>
          <w:sz w:val="20"/>
          <w:szCs w:val="20"/>
        </w:rPr>
        <w:t xml:space="preserve"> years of service (“the third tranche”)</w:t>
      </w:r>
      <w:r w:rsidR="001E17B1" w:rsidRPr="0023591D">
        <w:rPr>
          <w:rFonts w:ascii="Verdana" w:hAnsi="Verdana"/>
          <w:color w:val="000000" w:themeColor="text1"/>
          <w:sz w:val="20"/>
          <w:szCs w:val="20"/>
        </w:rPr>
        <w:t xml:space="preserve"> </w:t>
      </w:r>
      <w:r w:rsidRPr="0023591D">
        <w:rPr>
          <w:rFonts w:ascii="Verdana" w:hAnsi="Verdana"/>
          <w:color w:val="000000" w:themeColor="text1"/>
          <w:sz w:val="20"/>
          <w:szCs w:val="20"/>
        </w:rPr>
        <w:t xml:space="preserve">their full salary for the first 12 weeks followed by half their salary for the next 12 weeks of any such </w:t>
      </w:r>
      <w:proofErr w:type="gramStart"/>
      <w:r w:rsidRPr="0023591D">
        <w:rPr>
          <w:rFonts w:ascii="Verdana" w:hAnsi="Verdana"/>
          <w:color w:val="000000" w:themeColor="text1"/>
          <w:sz w:val="20"/>
          <w:szCs w:val="20"/>
        </w:rPr>
        <w:t>absence;</w:t>
      </w:r>
      <w:proofErr w:type="gramEnd"/>
      <w:r w:rsidRPr="0023591D">
        <w:rPr>
          <w:rFonts w:ascii="Verdana" w:hAnsi="Verdana"/>
          <w:color w:val="000000" w:themeColor="text1"/>
          <w:sz w:val="20"/>
          <w:szCs w:val="20"/>
        </w:rPr>
        <w:t xml:space="preserve"> </w:t>
      </w:r>
    </w:p>
    <w:p w14:paraId="65F590DD" w14:textId="77777777" w:rsidR="00380730" w:rsidRPr="00490A50" w:rsidRDefault="00380730" w:rsidP="006A0364">
      <w:pPr>
        <w:pStyle w:val="ListParagraph"/>
        <w:rPr>
          <w:rFonts w:ascii="Verdana" w:hAnsi="Verdana"/>
          <w:color w:val="000000" w:themeColor="text1"/>
          <w:sz w:val="20"/>
          <w:szCs w:val="20"/>
        </w:rPr>
      </w:pPr>
    </w:p>
    <w:p w14:paraId="477B078E" w14:textId="06D1053A" w:rsidR="0023591D" w:rsidRDefault="00380730" w:rsidP="0023591D">
      <w:pPr>
        <w:pStyle w:val="ListParagraph"/>
        <w:numPr>
          <w:ilvl w:val="2"/>
          <w:numId w:val="29"/>
        </w:numPr>
        <w:ind w:right="220"/>
        <w:jc w:val="both"/>
        <w:rPr>
          <w:rFonts w:ascii="Verdana" w:hAnsi="Verdana"/>
          <w:color w:val="000000" w:themeColor="text1"/>
          <w:sz w:val="20"/>
          <w:szCs w:val="20"/>
        </w:rPr>
      </w:pPr>
      <w:r w:rsidRPr="0023591D">
        <w:rPr>
          <w:rFonts w:ascii="Verdana" w:hAnsi="Verdana"/>
          <w:color w:val="000000" w:themeColor="text1"/>
          <w:sz w:val="20"/>
          <w:szCs w:val="20"/>
        </w:rPr>
        <w:t>In the Employee’s 4</w:t>
      </w:r>
      <w:r w:rsidRPr="0023591D">
        <w:rPr>
          <w:rFonts w:ascii="Verdana" w:hAnsi="Verdana"/>
          <w:color w:val="000000" w:themeColor="text1"/>
          <w:sz w:val="20"/>
          <w:szCs w:val="20"/>
          <w:vertAlign w:val="superscript"/>
        </w:rPr>
        <w:t>th</w:t>
      </w:r>
      <w:r w:rsidRPr="0023591D">
        <w:rPr>
          <w:rFonts w:ascii="Verdana" w:hAnsi="Verdana"/>
          <w:color w:val="000000" w:themeColor="text1"/>
          <w:sz w:val="20"/>
          <w:szCs w:val="20"/>
        </w:rPr>
        <w:t xml:space="preserve"> and 5</w:t>
      </w:r>
      <w:r w:rsidRPr="0023591D">
        <w:rPr>
          <w:rFonts w:ascii="Verdana" w:hAnsi="Verdana"/>
          <w:color w:val="000000" w:themeColor="text1"/>
          <w:sz w:val="20"/>
          <w:szCs w:val="20"/>
          <w:vertAlign w:val="superscript"/>
        </w:rPr>
        <w:t>th</w:t>
      </w:r>
      <w:r w:rsidRPr="0023591D">
        <w:rPr>
          <w:rFonts w:ascii="Verdana" w:hAnsi="Verdana"/>
          <w:color w:val="000000" w:themeColor="text1"/>
          <w:sz w:val="20"/>
          <w:szCs w:val="20"/>
        </w:rPr>
        <w:t xml:space="preserve"> years of service (“the fourth tranche”) their full salary for the first 20 weeks followed by half their salary for the </w:t>
      </w:r>
      <w:r w:rsidR="0023591D" w:rsidRPr="0023591D">
        <w:rPr>
          <w:rFonts w:ascii="Verdana" w:hAnsi="Verdana"/>
          <w:color w:val="000000" w:themeColor="text1"/>
          <w:sz w:val="20"/>
          <w:szCs w:val="20"/>
        </w:rPr>
        <w:t xml:space="preserve">next 20 </w:t>
      </w:r>
      <w:proofErr w:type="gramStart"/>
      <w:r w:rsidR="0023591D" w:rsidRPr="0023591D">
        <w:rPr>
          <w:rFonts w:ascii="Verdana" w:hAnsi="Verdana"/>
          <w:color w:val="000000" w:themeColor="text1"/>
          <w:sz w:val="20"/>
          <w:szCs w:val="20"/>
        </w:rPr>
        <w:t>weeks  of</w:t>
      </w:r>
      <w:proofErr w:type="gramEnd"/>
      <w:r w:rsidR="0023591D" w:rsidRPr="0023591D">
        <w:rPr>
          <w:rFonts w:ascii="Verdana" w:hAnsi="Verdana"/>
          <w:color w:val="000000" w:themeColor="text1"/>
          <w:sz w:val="20"/>
          <w:szCs w:val="20"/>
        </w:rPr>
        <w:t xml:space="preserve"> any such absen</w:t>
      </w:r>
      <w:r w:rsidRPr="0023591D">
        <w:rPr>
          <w:rFonts w:ascii="Verdana" w:hAnsi="Verdana"/>
          <w:color w:val="000000" w:themeColor="text1"/>
          <w:sz w:val="20"/>
          <w:szCs w:val="20"/>
        </w:rPr>
        <w:t xml:space="preserve">ce; and </w:t>
      </w:r>
    </w:p>
    <w:p w14:paraId="1BC235B3" w14:textId="77777777" w:rsidR="0023591D" w:rsidRPr="0023591D" w:rsidRDefault="0023591D" w:rsidP="0023591D">
      <w:pPr>
        <w:pStyle w:val="ListParagraph"/>
        <w:ind w:left="1800" w:right="220"/>
        <w:jc w:val="both"/>
        <w:rPr>
          <w:rFonts w:ascii="Verdana" w:hAnsi="Verdana"/>
          <w:color w:val="000000" w:themeColor="text1"/>
          <w:sz w:val="20"/>
          <w:szCs w:val="20"/>
        </w:rPr>
      </w:pPr>
    </w:p>
    <w:p w14:paraId="65F590E0" w14:textId="77777777" w:rsidR="00380730" w:rsidRPr="00490A50" w:rsidRDefault="00380730" w:rsidP="0023591D">
      <w:pPr>
        <w:pStyle w:val="ListParagraph"/>
        <w:numPr>
          <w:ilvl w:val="2"/>
          <w:numId w:val="29"/>
        </w:numPr>
        <w:ind w:right="220"/>
        <w:jc w:val="both"/>
        <w:rPr>
          <w:rFonts w:ascii="Verdana" w:hAnsi="Verdana"/>
          <w:color w:val="000000" w:themeColor="text1"/>
          <w:sz w:val="20"/>
          <w:szCs w:val="20"/>
        </w:rPr>
      </w:pPr>
      <w:r w:rsidRPr="00490A50">
        <w:rPr>
          <w:rFonts w:ascii="Verdana" w:hAnsi="Verdana"/>
          <w:color w:val="000000" w:themeColor="text1"/>
          <w:sz w:val="20"/>
          <w:szCs w:val="20"/>
        </w:rPr>
        <w:t xml:space="preserve">After 5 years of service (“the fifth tranche”) their full salary for the first 26 weeks followed by half their salary for the next 26 weeks of any such </w:t>
      </w:r>
      <w:proofErr w:type="gramStart"/>
      <w:r w:rsidRPr="00490A50">
        <w:rPr>
          <w:rFonts w:ascii="Verdana" w:hAnsi="Verdana"/>
          <w:color w:val="000000" w:themeColor="text1"/>
          <w:sz w:val="20"/>
          <w:szCs w:val="20"/>
        </w:rPr>
        <w:t>absence;</w:t>
      </w:r>
      <w:proofErr w:type="gramEnd"/>
    </w:p>
    <w:p w14:paraId="65F590E1" w14:textId="77777777" w:rsidR="00803EB7" w:rsidRPr="00490A50" w:rsidRDefault="00803EB7" w:rsidP="00490A50">
      <w:pPr>
        <w:pStyle w:val="ListParagraph"/>
        <w:rPr>
          <w:rFonts w:ascii="Verdana" w:hAnsi="Verdana"/>
          <w:color w:val="000000" w:themeColor="text1"/>
          <w:sz w:val="20"/>
          <w:szCs w:val="20"/>
        </w:rPr>
      </w:pPr>
    </w:p>
    <w:p w14:paraId="65F590E3" w14:textId="214F3597" w:rsidR="00380730" w:rsidRPr="0023591D" w:rsidRDefault="00380730" w:rsidP="00907CFF">
      <w:pPr>
        <w:pStyle w:val="ListParagraph"/>
        <w:numPr>
          <w:ilvl w:val="2"/>
          <w:numId w:val="29"/>
        </w:numPr>
        <w:ind w:right="220"/>
        <w:jc w:val="both"/>
        <w:rPr>
          <w:rFonts w:ascii="Verdana" w:hAnsi="Verdana"/>
          <w:sz w:val="20"/>
          <w:szCs w:val="20"/>
        </w:rPr>
      </w:pPr>
      <w:r w:rsidRPr="0023591D">
        <w:rPr>
          <w:rFonts w:ascii="Verdana" w:hAnsi="Verdana"/>
          <w:color w:val="000000" w:themeColor="text1"/>
          <w:sz w:val="20"/>
          <w:szCs w:val="20"/>
        </w:rPr>
        <w:t xml:space="preserve">Provided always that periods of absence due to incapacity will be aggregated over a period of </w:t>
      </w:r>
      <w:r w:rsidR="00B5594E" w:rsidRPr="0023591D">
        <w:rPr>
          <w:rFonts w:ascii="Verdana" w:hAnsi="Verdana"/>
          <w:color w:val="000000" w:themeColor="text1"/>
          <w:sz w:val="20"/>
          <w:szCs w:val="20"/>
        </w:rPr>
        <w:t>52</w:t>
      </w:r>
      <w:r w:rsidRPr="0023591D">
        <w:rPr>
          <w:rFonts w:ascii="Verdana" w:hAnsi="Verdana"/>
          <w:color w:val="000000" w:themeColor="text1"/>
          <w:sz w:val="20"/>
          <w:szCs w:val="20"/>
        </w:rPr>
        <w:t xml:space="preserve"> weeks or such shorter period of service as the Employee shall have accrued (“the Reference Period”), and entitlement to contractual sick pay shall be calculated by reference to the Reference Period preceding the first date of the Employee’s current absence. Where the Reference Period spans more than one tranche, full account shall be taken of the contractual sick pay received by the Employee during previous periods of incapacity in the Reference Period and the Employee shall only be entitled to such additional contractual sick pay as shall complete their entitlement.</w:t>
      </w:r>
    </w:p>
    <w:p w14:paraId="4965E965" w14:textId="77777777" w:rsidR="0023591D" w:rsidRPr="0023591D" w:rsidRDefault="0023591D" w:rsidP="0023591D">
      <w:pPr>
        <w:pStyle w:val="ListParagraph"/>
        <w:ind w:left="1800" w:right="220"/>
        <w:jc w:val="both"/>
        <w:rPr>
          <w:rFonts w:ascii="Verdana" w:hAnsi="Verdana"/>
          <w:sz w:val="20"/>
          <w:szCs w:val="20"/>
        </w:rPr>
      </w:pPr>
    </w:p>
    <w:p w14:paraId="65F590E4" w14:textId="13CEFD00" w:rsidR="00380730" w:rsidRPr="0023591D" w:rsidRDefault="00380730" w:rsidP="0023591D">
      <w:pPr>
        <w:pStyle w:val="ListParagraph"/>
        <w:numPr>
          <w:ilvl w:val="1"/>
          <w:numId w:val="29"/>
        </w:numPr>
        <w:ind w:right="220"/>
        <w:jc w:val="both"/>
        <w:rPr>
          <w:rFonts w:ascii="Verdana" w:hAnsi="Verdana"/>
          <w:sz w:val="20"/>
          <w:szCs w:val="20"/>
        </w:rPr>
      </w:pPr>
      <w:r w:rsidRPr="0023591D">
        <w:rPr>
          <w:rFonts w:ascii="Verdana" w:hAnsi="Verdana"/>
          <w:sz w:val="20"/>
          <w:szCs w:val="20"/>
        </w:rPr>
        <w:t xml:space="preserve">The Employee’s entitlement to contractual sick pay as set out in clause 11.2 shall be calculated by reference to the aggregate number of days they have been absent due to incapacity in the </w:t>
      </w:r>
      <w:r w:rsidR="00B5594E" w:rsidRPr="0023591D">
        <w:rPr>
          <w:rFonts w:ascii="Verdana" w:hAnsi="Verdana"/>
          <w:sz w:val="20"/>
          <w:szCs w:val="20"/>
        </w:rPr>
        <w:t xml:space="preserve">52 </w:t>
      </w:r>
      <w:r w:rsidRPr="0023591D">
        <w:rPr>
          <w:rFonts w:ascii="Verdana" w:hAnsi="Verdana"/>
          <w:sz w:val="20"/>
          <w:szCs w:val="20"/>
        </w:rPr>
        <w:t xml:space="preserve">weeks immediately preceding the first date of their current absence. </w:t>
      </w:r>
      <w:r w:rsidR="000E172C" w:rsidRPr="0023591D">
        <w:rPr>
          <w:rFonts w:ascii="Verdana" w:hAnsi="Verdana"/>
          <w:sz w:val="20"/>
          <w:szCs w:val="20"/>
        </w:rPr>
        <w:t xml:space="preserve"> These entitlements shall be pro-rated for part time staff.</w:t>
      </w:r>
    </w:p>
    <w:p w14:paraId="65F590E5" w14:textId="77777777" w:rsidR="00380730" w:rsidRPr="00DF06D8" w:rsidRDefault="00380730" w:rsidP="00DF06D8">
      <w:pPr>
        <w:pStyle w:val="ListParagraph"/>
        <w:rPr>
          <w:rFonts w:ascii="Verdana" w:hAnsi="Verdana"/>
          <w:sz w:val="20"/>
          <w:szCs w:val="20"/>
        </w:rPr>
      </w:pPr>
    </w:p>
    <w:p w14:paraId="65F590E6" w14:textId="77777777" w:rsidR="00380730" w:rsidRDefault="00380730" w:rsidP="0023591D">
      <w:pPr>
        <w:pStyle w:val="ListParagraph"/>
        <w:numPr>
          <w:ilvl w:val="1"/>
          <w:numId w:val="29"/>
        </w:numPr>
        <w:ind w:right="220"/>
        <w:jc w:val="both"/>
        <w:rPr>
          <w:rFonts w:ascii="Verdana" w:hAnsi="Verdana"/>
          <w:sz w:val="20"/>
          <w:szCs w:val="20"/>
        </w:rPr>
      </w:pPr>
      <w:r>
        <w:rPr>
          <w:rFonts w:ascii="Verdana" w:hAnsi="Verdana"/>
          <w:sz w:val="20"/>
          <w:szCs w:val="20"/>
        </w:rPr>
        <w:t xml:space="preserve">The University may, at its sole discretion, decide to extend the period for which contractual sick pay is available.  </w:t>
      </w:r>
    </w:p>
    <w:p w14:paraId="65F590E7" w14:textId="77777777" w:rsidR="00380730" w:rsidRPr="00635B0A" w:rsidRDefault="00380730" w:rsidP="00635B0A">
      <w:pPr>
        <w:pStyle w:val="ListParagraph"/>
        <w:rPr>
          <w:rFonts w:ascii="Verdana" w:hAnsi="Verdana"/>
          <w:sz w:val="20"/>
          <w:szCs w:val="20"/>
        </w:rPr>
      </w:pPr>
    </w:p>
    <w:p w14:paraId="65F590E8" w14:textId="77777777" w:rsidR="00380730" w:rsidRPr="00490A50" w:rsidRDefault="00380730" w:rsidP="0023591D">
      <w:pPr>
        <w:pStyle w:val="ListParagraph"/>
        <w:numPr>
          <w:ilvl w:val="1"/>
          <w:numId w:val="29"/>
        </w:numPr>
        <w:ind w:right="220"/>
        <w:jc w:val="both"/>
        <w:rPr>
          <w:rFonts w:ascii="Verdana" w:hAnsi="Verdana"/>
          <w:color w:val="000000" w:themeColor="text1"/>
          <w:sz w:val="20"/>
          <w:szCs w:val="20"/>
        </w:rPr>
      </w:pPr>
      <w:r w:rsidRPr="00490A50">
        <w:rPr>
          <w:rFonts w:ascii="Verdana" w:hAnsi="Verdana"/>
          <w:color w:val="000000" w:themeColor="text1"/>
          <w:sz w:val="20"/>
          <w:szCs w:val="20"/>
        </w:rPr>
        <w:t xml:space="preserve">The contractual payments referred to in this clause 11 are without prejudice to and inclusive of statutory sick pay where the Employee is eligible to receive it. </w:t>
      </w:r>
    </w:p>
    <w:p w14:paraId="65F590E9" w14:textId="77777777" w:rsidR="00380730" w:rsidRPr="005B2A1C" w:rsidRDefault="00380730" w:rsidP="005B2A1C">
      <w:pPr>
        <w:pStyle w:val="ListParagraph"/>
        <w:rPr>
          <w:rFonts w:ascii="Verdana" w:hAnsi="Verdana"/>
          <w:sz w:val="20"/>
          <w:szCs w:val="20"/>
        </w:rPr>
      </w:pPr>
    </w:p>
    <w:p w14:paraId="3CFA492E" w14:textId="0342FA5B" w:rsidR="0023591D" w:rsidRDefault="00380730" w:rsidP="0023591D">
      <w:pPr>
        <w:pStyle w:val="ListParagraph"/>
        <w:numPr>
          <w:ilvl w:val="1"/>
          <w:numId w:val="29"/>
        </w:numPr>
        <w:ind w:right="220"/>
        <w:jc w:val="both"/>
        <w:rPr>
          <w:rFonts w:ascii="Verdana" w:hAnsi="Verdana"/>
          <w:sz w:val="20"/>
          <w:szCs w:val="20"/>
        </w:rPr>
      </w:pPr>
      <w:r>
        <w:rPr>
          <w:rFonts w:ascii="Verdana" w:hAnsi="Verdana"/>
          <w:sz w:val="20"/>
          <w:szCs w:val="20"/>
        </w:rPr>
        <w:t xml:space="preserve">The University’s right to terminate the Appointment under the terms of this agreement applies irrespective of whether such termination might result in the Employee losing any entitlement to sick pay or other benefits. </w:t>
      </w:r>
      <w:bookmarkStart w:id="11" w:name="discgriev"/>
      <w:bookmarkEnd w:id="11"/>
    </w:p>
    <w:p w14:paraId="3B8B2251" w14:textId="77777777" w:rsidR="0023591D" w:rsidRPr="0023591D" w:rsidRDefault="0023591D" w:rsidP="0023591D">
      <w:pPr>
        <w:pStyle w:val="ListParagraph"/>
        <w:ind w:left="1260" w:right="220"/>
        <w:jc w:val="both"/>
        <w:rPr>
          <w:rFonts w:ascii="Verdana" w:hAnsi="Verdana"/>
          <w:sz w:val="20"/>
          <w:szCs w:val="20"/>
        </w:rPr>
      </w:pPr>
    </w:p>
    <w:p w14:paraId="65F590EC" w14:textId="7B05DC44" w:rsidR="00380730" w:rsidRPr="0023591D" w:rsidRDefault="0023591D" w:rsidP="0023591D">
      <w:pPr>
        <w:pStyle w:val="ListParagraph"/>
        <w:numPr>
          <w:ilvl w:val="0"/>
          <w:numId w:val="23"/>
        </w:numPr>
        <w:ind w:right="220"/>
        <w:rPr>
          <w:rFonts w:ascii="Verdana" w:hAnsi="Verdana"/>
          <w:sz w:val="20"/>
          <w:szCs w:val="20"/>
        </w:rPr>
      </w:pPr>
      <w:r>
        <w:rPr>
          <w:rFonts w:ascii="Verdana" w:hAnsi="Verdana"/>
          <w:b/>
          <w:bCs/>
          <w:sz w:val="20"/>
          <w:szCs w:val="20"/>
        </w:rPr>
        <w:t xml:space="preserve"> </w:t>
      </w:r>
      <w:r w:rsidR="00380730" w:rsidRPr="0023591D">
        <w:rPr>
          <w:rFonts w:ascii="Verdana" w:hAnsi="Verdana"/>
          <w:b/>
          <w:bCs/>
          <w:sz w:val="20"/>
          <w:szCs w:val="20"/>
        </w:rPr>
        <w:t>DISCIPLINARY AND GRIEVANCE PROCEDURES</w:t>
      </w:r>
    </w:p>
    <w:p w14:paraId="7D424410" w14:textId="060C3D23" w:rsidR="0023591D" w:rsidRDefault="00DD0040" w:rsidP="0023591D">
      <w:pPr>
        <w:ind w:left="630" w:right="220"/>
        <w:jc w:val="both"/>
        <w:rPr>
          <w:rFonts w:ascii="Verdana" w:hAnsi="Verdana"/>
          <w:sz w:val="20"/>
          <w:szCs w:val="20"/>
        </w:rPr>
      </w:pPr>
      <w:r w:rsidRPr="00DD0040">
        <w:rPr>
          <w:rFonts w:ascii="Verdana" w:hAnsi="Verdana"/>
          <w:sz w:val="20"/>
          <w:szCs w:val="20"/>
        </w:rPr>
        <w:t xml:space="preserve">The Employee is subject to the University’s disciplinary and grievance policies and procedures, copies of which are available from Human Resources or the Human Resources website. Those documents contain details of the person whom </w:t>
      </w:r>
      <w:r w:rsidR="008C48D1">
        <w:rPr>
          <w:rFonts w:ascii="Verdana" w:hAnsi="Verdana"/>
          <w:sz w:val="20"/>
          <w:szCs w:val="20"/>
        </w:rPr>
        <w:t>the Employee</w:t>
      </w:r>
      <w:r w:rsidRPr="00DD0040">
        <w:rPr>
          <w:rFonts w:ascii="Verdana" w:hAnsi="Verdana"/>
          <w:sz w:val="20"/>
          <w:szCs w:val="20"/>
        </w:rPr>
        <w:t xml:space="preserve"> may approach if </w:t>
      </w:r>
      <w:r w:rsidR="008C48D1">
        <w:rPr>
          <w:rFonts w:ascii="Verdana" w:hAnsi="Verdana"/>
          <w:sz w:val="20"/>
          <w:szCs w:val="20"/>
        </w:rPr>
        <w:t>the</w:t>
      </w:r>
      <w:r w:rsidR="008C625E">
        <w:rPr>
          <w:rFonts w:ascii="Verdana" w:hAnsi="Verdana"/>
          <w:sz w:val="20"/>
          <w:szCs w:val="20"/>
        </w:rPr>
        <w:t>y</w:t>
      </w:r>
      <w:r w:rsidRPr="00DD0040">
        <w:rPr>
          <w:rFonts w:ascii="Verdana" w:hAnsi="Verdana"/>
          <w:sz w:val="20"/>
          <w:szCs w:val="20"/>
        </w:rPr>
        <w:t xml:space="preserve"> have a grievance or wish to appeal against any disciplinary decision.</w:t>
      </w:r>
      <w:bookmarkStart w:id="12" w:name="termination"/>
      <w:bookmarkEnd w:id="12"/>
    </w:p>
    <w:p w14:paraId="52659105" w14:textId="77777777" w:rsidR="0023591D" w:rsidRPr="0023591D" w:rsidRDefault="0023591D" w:rsidP="0023591D">
      <w:pPr>
        <w:pStyle w:val="ListParagraph"/>
        <w:numPr>
          <w:ilvl w:val="0"/>
          <w:numId w:val="23"/>
        </w:numPr>
        <w:ind w:right="220"/>
        <w:jc w:val="both"/>
        <w:rPr>
          <w:rFonts w:ascii="Verdana" w:hAnsi="Verdana"/>
          <w:sz w:val="20"/>
          <w:szCs w:val="20"/>
        </w:rPr>
      </w:pPr>
      <w:r>
        <w:rPr>
          <w:rFonts w:ascii="Verdana" w:hAnsi="Verdana"/>
          <w:b/>
          <w:bCs/>
          <w:sz w:val="20"/>
          <w:szCs w:val="20"/>
        </w:rPr>
        <w:t xml:space="preserve"> </w:t>
      </w:r>
      <w:r w:rsidR="00380730" w:rsidRPr="0023591D">
        <w:rPr>
          <w:rFonts w:ascii="Verdana" w:hAnsi="Verdana"/>
          <w:b/>
          <w:bCs/>
          <w:sz w:val="20"/>
          <w:szCs w:val="20"/>
        </w:rPr>
        <w:t xml:space="preserve">TERMINATION </w:t>
      </w:r>
    </w:p>
    <w:p w14:paraId="65F590F2" w14:textId="64839FFA" w:rsidR="00380730" w:rsidRPr="0023591D" w:rsidRDefault="0023591D" w:rsidP="0023591D">
      <w:pPr>
        <w:ind w:left="1440" w:right="220" w:hanging="720"/>
        <w:jc w:val="both"/>
        <w:rPr>
          <w:rFonts w:ascii="Verdana" w:hAnsi="Verdana"/>
          <w:sz w:val="20"/>
          <w:szCs w:val="20"/>
        </w:rPr>
      </w:pPr>
      <w:r>
        <w:rPr>
          <w:rFonts w:ascii="Verdana" w:hAnsi="Verdana"/>
          <w:sz w:val="20"/>
          <w:szCs w:val="20"/>
        </w:rPr>
        <w:t>13.1</w:t>
      </w:r>
      <w:r>
        <w:rPr>
          <w:rFonts w:ascii="Verdana" w:hAnsi="Verdana"/>
          <w:sz w:val="20"/>
          <w:szCs w:val="20"/>
        </w:rPr>
        <w:tab/>
      </w:r>
      <w:r w:rsidR="00380730" w:rsidRPr="0023591D">
        <w:rPr>
          <w:rFonts w:ascii="Verdana" w:hAnsi="Verdana"/>
          <w:sz w:val="20"/>
          <w:szCs w:val="20"/>
        </w:rPr>
        <w:t xml:space="preserve">Notwithstanding the notice period provided for in clause 2 above, the University may terminate the appointment with immediate effect without notice and with no liability to make any further payment to the Employee if the Employee: </w:t>
      </w:r>
    </w:p>
    <w:p w14:paraId="718940FE" w14:textId="4AA41C3C" w:rsidR="00EF4BF6" w:rsidRPr="00E6652D" w:rsidRDefault="00E6652D" w:rsidP="00E6652D">
      <w:pPr>
        <w:ind w:left="360" w:right="220" w:firstLine="720"/>
        <w:jc w:val="both"/>
        <w:rPr>
          <w:rFonts w:ascii="Verdana" w:hAnsi="Verdana"/>
          <w:sz w:val="20"/>
          <w:szCs w:val="20"/>
        </w:rPr>
      </w:pPr>
      <w:r>
        <w:rPr>
          <w:rFonts w:ascii="Verdana" w:hAnsi="Verdana"/>
          <w:sz w:val="20"/>
          <w:szCs w:val="20"/>
        </w:rPr>
        <w:t xml:space="preserve">13.1.1 </w:t>
      </w:r>
      <w:r w:rsidR="00380730" w:rsidRPr="00E6652D">
        <w:rPr>
          <w:rFonts w:ascii="Verdana" w:hAnsi="Verdana"/>
          <w:sz w:val="20"/>
          <w:szCs w:val="20"/>
        </w:rPr>
        <w:t xml:space="preserve">is found or admits to being guilty of gross </w:t>
      </w:r>
      <w:proofErr w:type="gramStart"/>
      <w:r w:rsidR="00380730" w:rsidRPr="00E6652D">
        <w:rPr>
          <w:rFonts w:ascii="Verdana" w:hAnsi="Verdana"/>
          <w:sz w:val="20"/>
          <w:szCs w:val="20"/>
        </w:rPr>
        <w:t>misconduct;</w:t>
      </w:r>
      <w:proofErr w:type="gramEnd"/>
      <w:r w:rsidR="00380730" w:rsidRPr="00E6652D">
        <w:rPr>
          <w:rFonts w:ascii="Verdana" w:hAnsi="Verdana"/>
          <w:sz w:val="20"/>
          <w:szCs w:val="20"/>
        </w:rPr>
        <w:t xml:space="preserve"> </w:t>
      </w:r>
    </w:p>
    <w:p w14:paraId="1C84D1D2" w14:textId="309CC3BD" w:rsidR="00EF4BF6" w:rsidRDefault="00380730" w:rsidP="00E6652D">
      <w:pPr>
        <w:pStyle w:val="ListParagraph"/>
        <w:numPr>
          <w:ilvl w:val="2"/>
          <w:numId w:val="34"/>
        </w:numPr>
        <w:ind w:right="220"/>
        <w:jc w:val="both"/>
        <w:rPr>
          <w:rFonts w:ascii="Verdana" w:hAnsi="Verdana"/>
          <w:sz w:val="20"/>
          <w:szCs w:val="20"/>
        </w:rPr>
      </w:pPr>
      <w:r w:rsidRPr="00E6652D">
        <w:rPr>
          <w:rFonts w:ascii="Verdana" w:hAnsi="Verdana"/>
          <w:sz w:val="20"/>
          <w:szCs w:val="20"/>
        </w:rPr>
        <w:t xml:space="preserve">ceases to be eligible to work in the United </w:t>
      </w:r>
      <w:proofErr w:type="gramStart"/>
      <w:r w:rsidRPr="00E6652D">
        <w:rPr>
          <w:rFonts w:ascii="Verdana" w:hAnsi="Verdana"/>
          <w:sz w:val="20"/>
          <w:szCs w:val="20"/>
        </w:rPr>
        <w:t>Kingdom;</w:t>
      </w:r>
      <w:proofErr w:type="gramEnd"/>
      <w:r w:rsidRPr="00E6652D">
        <w:rPr>
          <w:rFonts w:ascii="Verdana" w:hAnsi="Verdana"/>
          <w:sz w:val="20"/>
          <w:szCs w:val="20"/>
        </w:rPr>
        <w:t xml:space="preserve"> </w:t>
      </w:r>
    </w:p>
    <w:p w14:paraId="6AAC163F" w14:textId="77777777" w:rsidR="00E6652D" w:rsidRPr="00E6652D" w:rsidRDefault="00E6652D" w:rsidP="00E6652D">
      <w:pPr>
        <w:pStyle w:val="ListParagraph"/>
        <w:ind w:left="1800" w:right="220"/>
        <w:jc w:val="both"/>
        <w:rPr>
          <w:rFonts w:ascii="Verdana" w:hAnsi="Verdana"/>
          <w:sz w:val="20"/>
          <w:szCs w:val="20"/>
        </w:rPr>
      </w:pPr>
    </w:p>
    <w:p w14:paraId="66DE6EDD" w14:textId="56B50B66" w:rsidR="00E6652D" w:rsidRDefault="00380730" w:rsidP="00E6652D">
      <w:pPr>
        <w:pStyle w:val="ListParagraph"/>
        <w:numPr>
          <w:ilvl w:val="2"/>
          <w:numId w:val="34"/>
        </w:numPr>
        <w:ind w:right="220"/>
        <w:jc w:val="both"/>
        <w:rPr>
          <w:rFonts w:ascii="Verdana" w:hAnsi="Verdana"/>
          <w:sz w:val="20"/>
          <w:szCs w:val="20"/>
        </w:rPr>
      </w:pPr>
      <w:r w:rsidRPr="00E6652D">
        <w:rPr>
          <w:rFonts w:ascii="Verdana" w:hAnsi="Verdana"/>
          <w:sz w:val="20"/>
          <w:szCs w:val="20"/>
        </w:rPr>
        <w:t>is in breach of the University’s anti-corruption and bribery policy; or</w:t>
      </w:r>
    </w:p>
    <w:p w14:paraId="7A831BE5" w14:textId="77777777" w:rsidR="00E6652D" w:rsidRPr="00E6652D" w:rsidRDefault="00E6652D" w:rsidP="00E6652D">
      <w:pPr>
        <w:pStyle w:val="ListParagraph"/>
        <w:ind w:left="1800" w:right="220"/>
        <w:jc w:val="both"/>
        <w:rPr>
          <w:rFonts w:ascii="Verdana" w:hAnsi="Verdana"/>
          <w:sz w:val="20"/>
          <w:szCs w:val="20"/>
        </w:rPr>
      </w:pPr>
    </w:p>
    <w:p w14:paraId="18250FB4" w14:textId="5D323870" w:rsidR="00EF4BF6" w:rsidRPr="00E6652D" w:rsidRDefault="00380730" w:rsidP="00E6652D">
      <w:pPr>
        <w:pStyle w:val="ListParagraph"/>
        <w:numPr>
          <w:ilvl w:val="2"/>
          <w:numId w:val="34"/>
        </w:numPr>
        <w:ind w:right="220"/>
        <w:jc w:val="both"/>
        <w:rPr>
          <w:rFonts w:ascii="Verdana" w:hAnsi="Verdana"/>
          <w:sz w:val="20"/>
          <w:szCs w:val="20"/>
        </w:rPr>
      </w:pPr>
      <w:r w:rsidRPr="00E6652D">
        <w:rPr>
          <w:rFonts w:ascii="Verdana" w:hAnsi="Verdana"/>
          <w:sz w:val="20"/>
          <w:szCs w:val="20"/>
        </w:rPr>
        <w:t xml:space="preserve">is in serious breach of the University’s rules issued from time to time regarding the use of its electronic communication and computer systems. </w:t>
      </w:r>
    </w:p>
    <w:p w14:paraId="60B27DA5" w14:textId="77777777" w:rsidR="00EF4BF6" w:rsidRPr="00EF4BF6" w:rsidRDefault="00EF4BF6" w:rsidP="00EF4BF6">
      <w:pPr>
        <w:pStyle w:val="ListParagraph"/>
        <w:rPr>
          <w:rFonts w:ascii="Verdana" w:hAnsi="Verdana"/>
          <w:sz w:val="20"/>
          <w:szCs w:val="20"/>
        </w:rPr>
      </w:pPr>
    </w:p>
    <w:p w14:paraId="4FCFA554" w14:textId="460FDAC7" w:rsid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The University’s rights under clause 13</w:t>
      </w:r>
      <w:r w:rsidR="008D6F51">
        <w:rPr>
          <w:rFonts w:ascii="Verdana" w:hAnsi="Verdana"/>
          <w:sz w:val="20"/>
          <w:szCs w:val="20"/>
        </w:rPr>
        <w:t>.1</w:t>
      </w:r>
      <w:r w:rsidRPr="00EF4BF6">
        <w:rPr>
          <w:rFonts w:ascii="Verdana" w:hAnsi="Verdana"/>
          <w:sz w:val="20"/>
          <w:szCs w:val="20"/>
        </w:rPr>
        <w:t xml:space="preserve"> are without prejudice to any other rights it may have at law to terminate the Appointment or to accept any breach of this agreement by the Employee as having brought this agreement to an end. </w:t>
      </w:r>
    </w:p>
    <w:p w14:paraId="4B9DF40F" w14:textId="77777777" w:rsidR="00EF4BF6" w:rsidRDefault="00EF4BF6" w:rsidP="00EF4BF6">
      <w:pPr>
        <w:pStyle w:val="ListParagraph"/>
        <w:ind w:left="1440" w:right="220"/>
        <w:jc w:val="both"/>
        <w:rPr>
          <w:rFonts w:ascii="Verdana" w:hAnsi="Verdana"/>
          <w:sz w:val="20"/>
          <w:szCs w:val="20"/>
        </w:rPr>
      </w:pPr>
    </w:p>
    <w:p w14:paraId="61EB585B" w14:textId="03E1179F" w:rsid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 xml:space="preserve">During any period of notice of termination given by either party the University shall be under no obligation to provide any work to the Employee and will be entitled to require the Employee to carry out </w:t>
      </w:r>
      <w:r w:rsidR="008D6F51">
        <w:rPr>
          <w:rFonts w:ascii="Verdana" w:hAnsi="Verdana"/>
          <w:sz w:val="20"/>
          <w:szCs w:val="20"/>
        </w:rPr>
        <w:t xml:space="preserve">appropriate </w:t>
      </w:r>
      <w:r w:rsidRPr="00EF4BF6">
        <w:rPr>
          <w:rFonts w:ascii="Verdana" w:hAnsi="Verdana"/>
          <w:sz w:val="20"/>
          <w:szCs w:val="20"/>
        </w:rPr>
        <w:t xml:space="preserve">alternative duties or only to perform such duties as are expressly assigned to the Employee. </w:t>
      </w:r>
    </w:p>
    <w:p w14:paraId="2BA5F0D9" w14:textId="77777777" w:rsidR="00EF4BF6" w:rsidRPr="00EF4BF6" w:rsidRDefault="00EF4BF6" w:rsidP="00EF4BF6">
      <w:pPr>
        <w:pStyle w:val="ListParagraph"/>
        <w:rPr>
          <w:rFonts w:ascii="Verdana" w:hAnsi="Verdana"/>
          <w:sz w:val="20"/>
          <w:szCs w:val="20"/>
        </w:rPr>
      </w:pPr>
    </w:p>
    <w:p w14:paraId="0DE8FCCF" w14:textId="6296BA17" w:rsid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In any such period</w:t>
      </w:r>
      <w:r w:rsidR="00FB2B35" w:rsidRPr="00EF4BF6">
        <w:rPr>
          <w:rFonts w:ascii="Verdana" w:hAnsi="Verdana"/>
          <w:sz w:val="20"/>
          <w:szCs w:val="20"/>
        </w:rPr>
        <w:t xml:space="preserve"> where the Employee is not required to attend work or perform any duties</w:t>
      </w:r>
      <w:r w:rsidRPr="00EF4BF6">
        <w:rPr>
          <w:rFonts w:ascii="Verdana" w:hAnsi="Verdana"/>
          <w:sz w:val="20"/>
          <w:szCs w:val="20"/>
        </w:rPr>
        <w:t xml:space="preserve"> the Employee will continue to receive their  salary and </w:t>
      </w:r>
      <w:r w:rsidRPr="00EF4BF6">
        <w:rPr>
          <w:rFonts w:ascii="Verdana" w:hAnsi="Verdana"/>
          <w:sz w:val="20"/>
          <w:szCs w:val="20"/>
        </w:rPr>
        <w:lastRenderedPageBreak/>
        <w:t xml:space="preserve">all contractual benefits in the usual way, save that any accrued but untaken holiday entitlement shall be deemed to be taken in this period.  </w:t>
      </w:r>
    </w:p>
    <w:p w14:paraId="693893AE" w14:textId="77777777" w:rsidR="00EF4BF6" w:rsidRPr="00EF4BF6" w:rsidRDefault="00EF4BF6" w:rsidP="00EF4BF6">
      <w:pPr>
        <w:pStyle w:val="ListParagraph"/>
        <w:rPr>
          <w:rFonts w:ascii="Verdana" w:hAnsi="Verdana"/>
          <w:sz w:val="20"/>
          <w:szCs w:val="20"/>
        </w:rPr>
      </w:pPr>
    </w:p>
    <w:p w14:paraId="41B49646" w14:textId="77777777" w:rsid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 xml:space="preserve">The Employee shall prior to termination of the Appointment deliver to the University all property, materials, records and other information (irrespective of the format that it is in), made, complied or acquired by the Employee during the Appointment relating to the University, including any keys, credit cards, phones, computers and other property of the University which are in the Employee’s power, possession or control. </w:t>
      </w:r>
    </w:p>
    <w:p w14:paraId="3F0BD255" w14:textId="77777777" w:rsidR="00EF4BF6" w:rsidRPr="00EF4BF6" w:rsidRDefault="00EF4BF6" w:rsidP="00EF4BF6">
      <w:pPr>
        <w:pStyle w:val="ListParagraph"/>
        <w:rPr>
          <w:rFonts w:ascii="Verdana" w:hAnsi="Verdana"/>
          <w:sz w:val="20"/>
          <w:szCs w:val="20"/>
        </w:rPr>
      </w:pPr>
    </w:p>
    <w:p w14:paraId="65F59104" w14:textId="6A255EB5" w:rsidR="00380730" w:rsidRP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 xml:space="preserve">The Employee shall also irretrievably delete or otherwise destroy </w:t>
      </w:r>
      <w:r w:rsidR="008631A0">
        <w:rPr>
          <w:rFonts w:ascii="Verdana" w:hAnsi="Verdana"/>
          <w:sz w:val="20"/>
          <w:szCs w:val="20"/>
        </w:rPr>
        <w:t xml:space="preserve">insofar as technically possible </w:t>
      </w:r>
      <w:r w:rsidRPr="00EF4BF6">
        <w:rPr>
          <w:rFonts w:ascii="Verdana" w:hAnsi="Verdana"/>
          <w:sz w:val="20"/>
          <w:szCs w:val="20"/>
        </w:rPr>
        <w:t>any</w:t>
      </w:r>
      <w:r w:rsidR="008631A0">
        <w:rPr>
          <w:rFonts w:ascii="Verdana" w:hAnsi="Verdana"/>
          <w:sz w:val="20"/>
          <w:szCs w:val="20"/>
        </w:rPr>
        <w:t xml:space="preserve"> copied</w:t>
      </w:r>
      <w:r w:rsidRPr="00EF4BF6">
        <w:rPr>
          <w:rFonts w:ascii="Verdana" w:hAnsi="Verdana"/>
          <w:sz w:val="20"/>
          <w:szCs w:val="20"/>
        </w:rPr>
        <w:t xml:space="preserve"> information relating to the </w:t>
      </w:r>
      <w:r w:rsidR="006E5D50">
        <w:rPr>
          <w:rFonts w:ascii="Verdana" w:hAnsi="Verdana"/>
          <w:sz w:val="20"/>
          <w:szCs w:val="20"/>
        </w:rPr>
        <w:t xml:space="preserve">business of the </w:t>
      </w:r>
      <w:r w:rsidRPr="00EF4BF6">
        <w:rPr>
          <w:rFonts w:ascii="Verdana" w:hAnsi="Verdana"/>
          <w:sz w:val="20"/>
          <w:szCs w:val="20"/>
        </w:rPr>
        <w:t>University</w:t>
      </w:r>
      <w:r w:rsidR="006E5D50">
        <w:rPr>
          <w:rFonts w:ascii="Verdana" w:hAnsi="Verdana"/>
          <w:sz w:val="20"/>
          <w:szCs w:val="20"/>
        </w:rPr>
        <w:t xml:space="preserve"> or any subsidiary stored on any </w:t>
      </w:r>
      <w:r w:rsidR="00021C3F">
        <w:rPr>
          <w:rFonts w:ascii="Verdana" w:hAnsi="Verdana"/>
          <w:sz w:val="20"/>
          <w:szCs w:val="20"/>
        </w:rPr>
        <w:t>information storage device</w:t>
      </w:r>
      <w:r w:rsidR="006E5D50">
        <w:rPr>
          <w:rFonts w:ascii="Verdana" w:hAnsi="Verdana"/>
          <w:sz w:val="20"/>
          <w:szCs w:val="20"/>
        </w:rPr>
        <w:t xml:space="preserve"> or memory and all matter derived from such sources</w:t>
      </w:r>
      <w:r w:rsidRPr="00EF4BF6">
        <w:rPr>
          <w:rFonts w:ascii="Verdana" w:hAnsi="Verdana"/>
          <w:sz w:val="20"/>
          <w:szCs w:val="20"/>
        </w:rPr>
        <w:t xml:space="preserve"> which </w:t>
      </w:r>
      <w:r w:rsidR="00491CBF">
        <w:rPr>
          <w:rFonts w:ascii="Verdana" w:hAnsi="Verdana"/>
          <w:sz w:val="20"/>
          <w:szCs w:val="20"/>
        </w:rPr>
        <w:t>are</w:t>
      </w:r>
      <w:r w:rsidRPr="00EF4BF6">
        <w:rPr>
          <w:rFonts w:ascii="Verdana" w:hAnsi="Verdana"/>
          <w:sz w:val="20"/>
          <w:szCs w:val="20"/>
        </w:rPr>
        <w:t xml:space="preserve"> in their power, possession or </w:t>
      </w:r>
      <w:r w:rsidR="006E5D50">
        <w:rPr>
          <w:rFonts w:ascii="Verdana" w:hAnsi="Verdana"/>
          <w:sz w:val="20"/>
          <w:szCs w:val="20"/>
        </w:rPr>
        <w:t xml:space="preserve">their </w:t>
      </w:r>
      <w:r w:rsidRPr="00EF4BF6">
        <w:rPr>
          <w:rFonts w:ascii="Verdana" w:hAnsi="Verdana"/>
          <w:sz w:val="20"/>
          <w:szCs w:val="20"/>
        </w:rPr>
        <w:t xml:space="preserve">control outside the University’s premises.    </w:t>
      </w:r>
    </w:p>
    <w:p w14:paraId="6C9D33CC" w14:textId="77777777" w:rsidR="00B04107" w:rsidRDefault="00B04107" w:rsidP="00404D99">
      <w:pPr>
        <w:pStyle w:val="ListParagraph"/>
        <w:ind w:right="220"/>
        <w:rPr>
          <w:rFonts w:ascii="Verdana" w:hAnsi="Verdana"/>
          <w:b/>
          <w:bCs/>
          <w:sz w:val="20"/>
          <w:szCs w:val="20"/>
        </w:rPr>
      </w:pPr>
    </w:p>
    <w:p w14:paraId="65F59106" w14:textId="3CA95141" w:rsidR="00380730" w:rsidRPr="0087463C" w:rsidRDefault="0087463C" w:rsidP="0087463C">
      <w:pPr>
        <w:pStyle w:val="ListParagraph"/>
        <w:numPr>
          <w:ilvl w:val="0"/>
          <w:numId w:val="23"/>
        </w:numPr>
        <w:ind w:right="220"/>
        <w:rPr>
          <w:rFonts w:ascii="Verdana" w:hAnsi="Verdana"/>
          <w:b/>
          <w:bCs/>
          <w:sz w:val="20"/>
          <w:szCs w:val="20"/>
        </w:rPr>
      </w:pPr>
      <w:bookmarkStart w:id="13" w:name="tradeunionmemberships"/>
      <w:bookmarkEnd w:id="13"/>
      <w:r>
        <w:rPr>
          <w:rFonts w:ascii="Verdana" w:hAnsi="Verdana"/>
          <w:b/>
          <w:bCs/>
          <w:sz w:val="20"/>
          <w:szCs w:val="20"/>
        </w:rPr>
        <w:t xml:space="preserve"> </w:t>
      </w:r>
      <w:r w:rsidR="00380730" w:rsidRPr="0087463C">
        <w:rPr>
          <w:rFonts w:ascii="Verdana" w:hAnsi="Verdana"/>
          <w:b/>
          <w:bCs/>
          <w:sz w:val="20"/>
          <w:szCs w:val="20"/>
        </w:rPr>
        <w:t>TRADE UNION MEMBERSHIP</w:t>
      </w:r>
    </w:p>
    <w:p w14:paraId="4F8F0956" w14:textId="6A503ADE" w:rsidR="009D4AB6" w:rsidRDefault="0087463C" w:rsidP="005C0662">
      <w:pPr>
        <w:ind w:left="1440" w:right="220" w:hanging="720"/>
        <w:jc w:val="both"/>
        <w:rPr>
          <w:rFonts w:ascii="Verdana" w:hAnsi="Verdana"/>
          <w:sz w:val="20"/>
        </w:rPr>
      </w:pPr>
      <w:r>
        <w:rPr>
          <w:rFonts w:ascii="Verdana" w:hAnsi="Verdana"/>
          <w:sz w:val="20"/>
          <w:szCs w:val="20"/>
        </w:rPr>
        <w:t>14.1</w:t>
      </w:r>
      <w:r>
        <w:rPr>
          <w:rFonts w:ascii="Verdana" w:hAnsi="Verdana"/>
          <w:sz w:val="20"/>
          <w:szCs w:val="20"/>
        </w:rPr>
        <w:tab/>
      </w:r>
      <w:r w:rsidR="00380730" w:rsidRPr="0087463C">
        <w:rPr>
          <w:rFonts w:ascii="Verdana" w:hAnsi="Verdana"/>
          <w:sz w:val="20"/>
          <w:szCs w:val="20"/>
        </w:rPr>
        <w:t>The University recognises the Employee’s right to join a Union of their choice, and details of the University’s recognised trade unions are available from the H</w:t>
      </w:r>
      <w:r w:rsidR="008F144D">
        <w:rPr>
          <w:rFonts w:ascii="Verdana" w:hAnsi="Verdana"/>
          <w:sz w:val="20"/>
          <w:szCs w:val="20"/>
        </w:rPr>
        <w:t xml:space="preserve">uman </w:t>
      </w:r>
      <w:r w:rsidR="00380730" w:rsidRPr="0087463C">
        <w:rPr>
          <w:rFonts w:ascii="Verdana" w:hAnsi="Verdana"/>
          <w:sz w:val="20"/>
          <w:szCs w:val="20"/>
        </w:rPr>
        <w:t>R</w:t>
      </w:r>
      <w:r w:rsidR="008F144D">
        <w:rPr>
          <w:rFonts w:ascii="Verdana" w:hAnsi="Verdana"/>
          <w:sz w:val="20"/>
          <w:szCs w:val="20"/>
        </w:rPr>
        <w:t>esources</w:t>
      </w:r>
      <w:r w:rsidR="00380730" w:rsidRPr="0087463C">
        <w:rPr>
          <w:rFonts w:ascii="Verdana" w:hAnsi="Verdana"/>
          <w:sz w:val="20"/>
          <w:szCs w:val="20"/>
        </w:rPr>
        <w:t xml:space="preserve"> website or Human Resources. </w:t>
      </w:r>
    </w:p>
    <w:p w14:paraId="207357D0" w14:textId="331103C0" w:rsidR="009D4AB6" w:rsidRPr="009D4AB6" w:rsidRDefault="009D4AB6" w:rsidP="009D4AB6">
      <w:pPr>
        <w:pStyle w:val="ListParagraph"/>
        <w:numPr>
          <w:ilvl w:val="0"/>
          <w:numId w:val="23"/>
        </w:numPr>
        <w:rPr>
          <w:rFonts w:ascii="Verdana" w:hAnsi="Verdana"/>
          <w:b/>
          <w:bCs/>
          <w:sz w:val="20"/>
          <w:szCs w:val="20"/>
        </w:rPr>
      </w:pPr>
      <w:r>
        <w:rPr>
          <w:rFonts w:ascii="Verdana" w:hAnsi="Verdana"/>
          <w:b/>
          <w:bCs/>
          <w:sz w:val="20"/>
          <w:szCs w:val="20"/>
        </w:rPr>
        <w:t xml:space="preserve"> </w:t>
      </w:r>
      <w:r w:rsidRPr="009D4AB6">
        <w:rPr>
          <w:rFonts w:ascii="Verdana" w:hAnsi="Verdana"/>
          <w:b/>
          <w:bCs/>
          <w:sz w:val="20"/>
          <w:szCs w:val="20"/>
        </w:rPr>
        <w:t>C</w:t>
      </w:r>
      <w:bookmarkStart w:id="14" w:name="collectiveagreement"/>
      <w:bookmarkEnd w:id="14"/>
      <w:r w:rsidRPr="009D4AB6">
        <w:rPr>
          <w:rFonts w:ascii="Verdana" w:hAnsi="Verdana"/>
          <w:b/>
          <w:bCs/>
          <w:sz w:val="20"/>
          <w:szCs w:val="20"/>
        </w:rPr>
        <w:t>OLLECTIVE AGREEMENTS</w:t>
      </w:r>
    </w:p>
    <w:p w14:paraId="03FC874E" w14:textId="23171193" w:rsidR="009D4AB6" w:rsidRDefault="009D4AB6" w:rsidP="009D4AB6">
      <w:pPr>
        <w:ind w:left="720" w:right="220"/>
        <w:rPr>
          <w:rFonts w:ascii="Verdana" w:hAnsi="Verdana"/>
          <w:b/>
          <w:bCs/>
          <w:sz w:val="20"/>
        </w:rPr>
      </w:pPr>
      <w:r>
        <w:rPr>
          <w:rFonts w:ascii="Verdana" w:hAnsi="Verdana"/>
          <w:sz w:val="20"/>
        </w:rPr>
        <w:t xml:space="preserve">The terms of this Appointment are subject to collective agreements that are negotiated from time to time with recognised trade unions relating to pay </w:t>
      </w:r>
      <w:r w:rsidR="005866C6">
        <w:rPr>
          <w:rFonts w:ascii="Verdana" w:hAnsi="Verdana"/>
          <w:sz w:val="20"/>
        </w:rPr>
        <w:t>and conditions</w:t>
      </w:r>
      <w:r>
        <w:rPr>
          <w:rFonts w:ascii="Verdana" w:hAnsi="Verdana"/>
          <w:sz w:val="20"/>
        </w:rPr>
        <w:t>.</w:t>
      </w:r>
    </w:p>
    <w:p w14:paraId="65F59110" w14:textId="5173708C" w:rsidR="00380730" w:rsidRPr="009D4AB6" w:rsidRDefault="009D4AB6" w:rsidP="009D4AB6">
      <w:pPr>
        <w:pStyle w:val="ListParagraph"/>
        <w:numPr>
          <w:ilvl w:val="0"/>
          <w:numId w:val="23"/>
        </w:numPr>
        <w:rPr>
          <w:rFonts w:ascii="Verdana" w:hAnsi="Verdana"/>
          <w:b/>
          <w:bCs/>
          <w:sz w:val="20"/>
          <w:szCs w:val="20"/>
        </w:rPr>
      </w:pPr>
      <w:bookmarkStart w:id="15" w:name="confidentiality"/>
      <w:bookmarkEnd w:id="15"/>
      <w:r>
        <w:rPr>
          <w:rFonts w:ascii="Verdana" w:hAnsi="Verdana"/>
          <w:b/>
          <w:bCs/>
          <w:sz w:val="20"/>
          <w:szCs w:val="20"/>
        </w:rPr>
        <w:t xml:space="preserve"> </w:t>
      </w:r>
      <w:r w:rsidR="00380730" w:rsidRPr="009D4AB6">
        <w:rPr>
          <w:rFonts w:ascii="Verdana" w:hAnsi="Verdana"/>
          <w:b/>
          <w:bCs/>
          <w:sz w:val="20"/>
          <w:szCs w:val="20"/>
        </w:rPr>
        <w:t>CONFIDENTIALITY</w:t>
      </w:r>
    </w:p>
    <w:p w14:paraId="7A1B6A42" w14:textId="1A5B437C" w:rsidR="004F0A3E" w:rsidRDefault="009D4AB6" w:rsidP="009D4AB6">
      <w:pPr>
        <w:ind w:left="1440" w:right="220" w:hanging="720"/>
        <w:jc w:val="both"/>
        <w:rPr>
          <w:rFonts w:ascii="Verdana" w:hAnsi="Verdana"/>
          <w:sz w:val="20"/>
          <w:szCs w:val="20"/>
        </w:rPr>
      </w:pPr>
      <w:r>
        <w:rPr>
          <w:rFonts w:ascii="Verdana" w:hAnsi="Verdana"/>
          <w:sz w:val="20"/>
          <w:szCs w:val="20"/>
        </w:rPr>
        <w:t>16.1</w:t>
      </w:r>
      <w:r>
        <w:rPr>
          <w:rFonts w:ascii="Verdana" w:hAnsi="Verdana"/>
          <w:sz w:val="20"/>
          <w:szCs w:val="20"/>
        </w:rPr>
        <w:tab/>
      </w:r>
      <w:r w:rsidR="004F0A3E">
        <w:rPr>
          <w:rFonts w:ascii="Verdana" w:hAnsi="Verdana"/>
          <w:sz w:val="20"/>
          <w:szCs w:val="20"/>
        </w:rPr>
        <w:t xml:space="preserve">The Employee acknowledges that </w:t>
      </w:r>
      <w:proofErr w:type="gramStart"/>
      <w:r w:rsidR="004F0A3E">
        <w:rPr>
          <w:rFonts w:ascii="Verdana" w:hAnsi="Verdana"/>
          <w:sz w:val="20"/>
          <w:szCs w:val="20"/>
        </w:rPr>
        <w:t>in the course of</w:t>
      </w:r>
      <w:proofErr w:type="gramEnd"/>
      <w:r w:rsidR="004F0A3E">
        <w:rPr>
          <w:rFonts w:ascii="Verdana" w:hAnsi="Verdana"/>
          <w:sz w:val="20"/>
          <w:szCs w:val="20"/>
        </w:rPr>
        <w:t xml:space="preserve"> the Appointment the Employee may have access to </w:t>
      </w:r>
      <w:r w:rsidR="00B95ADB">
        <w:rPr>
          <w:rFonts w:ascii="Verdana" w:hAnsi="Verdana"/>
          <w:sz w:val="20"/>
          <w:szCs w:val="20"/>
        </w:rPr>
        <w:t>C</w:t>
      </w:r>
      <w:r w:rsidR="004F0A3E">
        <w:rPr>
          <w:rFonts w:ascii="Verdana" w:hAnsi="Verdana"/>
          <w:sz w:val="20"/>
          <w:szCs w:val="20"/>
        </w:rPr>
        <w:t xml:space="preserve">onfidential </w:t>
      </w:r>
      <w:r w:rsidR="00B95ADB">
        <w:rPr>
          <w:rFonts w:ascii="Verdana" w:hAnsi="Verdana"/>
          <w:sz w:val="20"/>
          <w:szCs w:val="20"/>
        </w:rPr>
        <w:t>I</w:t>
      </w:r>
      <w:r w:rsidR="004F0A3E">
        <w:rPr>
          <w:rFonts w:ascii="Verdana" w:hAnsi="Verdana"/>
          <w:sz w:val="20"/>
          <w:szCs w:val="20"/>
        </w:rPr>
        <w:t>nformation.</w:t>
      </w:r>
      <w:r w:rsidR="003A1C13">
        <w:rPr>
          <w:rFonts w:ascii="Verdana" w:hAnsi="Verdana"/>
          <w:sz w:val="20"/>
          <w:szCs w:val="20"/>
        </w:rPr>
        <w:t xml:space="preserve"> The Employee has therefore agreed to accept the restrictions in this clause 16.</w:t>
      </w:r>
      <w:r w:rsidR="004F0A3E">
        <w:rPr>
          <w:rFonts w:ascii="Verdana" w:hAnsi="Verdana"/>
          <w:sz w:val="20"/>
          <w:szCs w:val="20"/>
        </w:rPr>
        <w:t xml:space="preserve"> </w:t>
      </w:r>
    </w:p>
    <w:p w14:paraId="65F59112" w14:textId="5526E6A9" w:rsidR="00380730" w:rsidRPr="00E561A6" w:rsidRDefault="009D4AB6" w:rsidP="004F0A3E">
      <w:pPr>
        <w:ind w:left="1440" w:right="220" w:hanging="720"/>
        <w:jc w:val="both"/>
        <w:rPr>
          <w:rFonts w:ascii="Verdana" w:hAnsi="Verdana"/>
          <w:sz w:val="20"/>
          <w:szCs w:val="20"/>
        </w:rPr>
      </w:pPr>
      <w:r>
        <w:rPr>
          <w:rFonts w:ascii="Verdana" w:hAnsi="Verdana"/>
          <w:sz w:val="20"/>
          <w:szCs w:val="20"/>
        </w:rPr>
        <w:t>16.2</w:t>
      </w:r>
      <w:r>
        <w:rPr>
          <w:rFonts w:ascii="Verdana" w:hAnsi="Verdana"/>
          <w:sz w:val="20"/>
          <w:szCs w:val="20"/>
        </w:rPr>
        <w:tab/>
      </w:r>
      <w:r w:rsidR="00380730" w:rsidRPr="00E561A6">
        <w:rPr>
          <w:rFonts w:ascii="Verdana" w:hAnsi="Verdana"/>
          <w:sz w:val="20"/>
          <w:szCs w:val="20"/>
        </w:rPr>
        <w:t xml:space="preserve">The Employee shall not (except in the course of their duties), either during or after the termination of the Appointment, retain, </w:t>
      </w:r>
      <w:proofErr w:type="gramStart"/>
      <w:r w:rsidR="00380730" w:rsidRPr="00E561A6">
        <w:rPr>
          <w:rFonts w:ascii="Verdana" w:hAnsi="Verdana"/>
          <w:sz w:val="20"/>
          <w:szCs w:val="20"/>
        </w:rPr>
        <w:t>use</w:t>
      </w:r>
      <w:proofErr w:type="gramEnd"/>
      <w:r w:rsidR="00380730" w:rsidRPr="00E561A6">
        <w:rPr>
          <w:rFonts w:ascii="Verdana" w:hAnsi="Verdana"/>
          <w:sz w:val="20"/>
          <w:szCs w:val="20"/>
        </w:rPr>
        <w:t xml:space="preserve"> or disclose to any other person or organisation any Confidential Information. </w:t>
      </w:r>
    </w:p>
    <w:p w14:paraId="6EF69A3B" w14:textId="56025B82" w:rsidR="003A1C13" w:rsidRDefault="009D4AB6" w:rsidP="004F0A3E">
      <w:pPr>
        <w:ind w:left="1440" w:right="220" w:hanging="720"/>
        <w:jc w:val="both"/>
        <w:rPr>
          <w:rFonts w:ascii="Verdana" w:hAnsi="Verdana"/>
          <w:sz w:val="20"/>
          <w:szCs w:val="20"/>
        </w:rPr>
      </w:pPr>
      <w:r>
        <w:rPr>
          <w:rFonts w:ascii="Verdana" w:hAnsi="Verdana"/>
          <w:sz w:val="20"/>
          <w:szCs w:val="20"/>
        </w:rPr>
        <w:t>16.3</w:t>
      </w:r>
      <w:r>
        <w:rPr>
          <w:rFonts w:ascii="Verdana" w:hAnsi="Verdana"/>
          <w:sz w:val="20"/>
          <w:szCs w:val="20"/>
        </w:rPr>
        <w:tab/>
      </w:r>
      <w:r w:rsidR="00380730" w:rsidRPr="00E561A6">
        <w:rPr>
          <w:rFonts w:ascii="Verdana" w:hAnsi="Verdana"/>
          <w:sz w:val="20"/>
          <w:szCs w:val="20"/>
        </w:rPr>
        <w:t xml:space="preserve">This clause does not apply to the use or disclosure of information required by the University or </w:t>
      </w:r>
      <w:r w:rsidR="003A1C13">
        <w:rPr>
          <w:rFonts w:ascii="Verdana" w:hAnsi="Verdana"/>
          <w:sz w:val="20"/>
          <w:szCs w:val="20"/>
        </w:rPr>
        <w:t>required by</w:t>
      </w:r>
      <w:r w:rsidR="00380730" w:rsidRPr="00E561A6">
        <w:rPr>
          <w:rFonts w:ascii="Verdana" w:hAnsi="Verdana"/>
          <w:sz w:val="20"/>
          <w:szCs w:val="20"/>
        </w:rPr>
        <w:t xml:space="preserve"> law, which is already in or comes into the public domain other than through the Employee’s </w:t>
      </w:r>
      <w:r w:rsidR="00945A9F">
        <w:rPr>
          <w:rFonts w:ascii="Verdana" w:hAnsi="Verdana"/>
          <w:sz w:val="20"/>
          <w:szCs w:val="20"/>
        </w:rPr>
        <w:t xml:space="preserve">unauthorised </w:t>
      </w:r>
      <w:r w:rsidR="00380730" w:rsidRPr="00E561A6">
        <w:rPr>
          <w:rFonts w:ascii="Verdana" w:hAnsi="Verdana"/>
          <w:sz w:val="20"/>
          <w:szCs w:val="20"/>
        </w:rPr>
        <w:t>disclosure in breach of this agreement</w:t>
      </w:r>
      <w:r w:rsidR="003A1C13">
        <w:rPr>
          <w:rFonts w:ascii="Verdana" w:hAnsi="Verdana"/>
          <w:sz w:val="20"/>
          <w:szCs w:val="20"/>
        </w:rPr>
        <w:t>, or to any protected disclosure within the meaning of section 43A of the Employment Rights Act 1996.</w:t>
      </w:r>
    </w:p>
    <w:p w14:paraId="65F59115" w14:textId="50DA4290" w:rsidR="00380730" w:rsidRDefault="003A1C13" w:rsidP="004F0A3E">
      <w:pPr>
        <w:ind w:left="1440" w:right="220" w:hanging="720"/>
        <w:jc w:val="both"/>
        <w:rPr>
          <w:rFonts w:ascii="Verdana" w:hAnsi="Verdana"/>
          <w:b/>
          <w:bCs/>
          <w:sz w:val="20"/>
          <w:szCs w:val="20"/>
        </w:rPr>
      </w:pPr>
      <w:r>
        <w:rPr>
          <w:rFonts w:ascii="Verdana" w:hAnsi="Verdana"/>
          <w:sz w:val="20"/>
          <w:szCs w:val="20"/>
        </w:rPr>
        <w:t>16.4</w:t>
      </w:r>
      <w:r>
        <w:rPr>
          <w:rFonts w:ascii="Verdana" w:hAnsi="Verdana"/>
          <w:sz w:val="20"/>
          <w:szCs w:val="20"/>
        </w:rPr>
        <w:tab/>
        <w:t>If the University enters into a confidentiality arrangement with other organisations or individuals relating to any activity the Employee is responsible for directing or</w:t>
      </w:r>
      <w:r w:rsidR="00BC1A0E">
        <w:rPr>
          <w:rFonts w:ascii="Verdana" w:hAnsi="Verdana"/>
          <w:sz w:val="20"/>
          <w:szCs w:val="20"/>
        </w:rPr>
        <w:t xml:space="preserve"> supervising, the Employee shall be informed of, and be required to comply fully with, such arrangement and shall inform other staff or students engaged in the activity of such arrangement. </w:t>
      </w:r>
    </w:p>
    <w:p w14:paraId="65F59116" w14:textId="3F6B74A2" w:rsidR="00380730" w:rsidRPr="00E561A6" w:rsidRDefault="00E561A6" w:rsidP="00E561A6">
      <w:pPr>
        <w:pStyle w:val="ListParagraph"/>
        <w:numPr>
          <w:ilvl w:val="0"/>
          <w:numId w:val="23"/>
        </w:numPr>
        <w:ind w:right="220"/>
        <w:rPr>
          <w:rFonts w:ascii="Verdana" w:hAnsi="Verdana"/>
          <w:b/>
          <w:bCs/>
          <w:sz w:val="20"/>
          <w:szCs w:val="20"/>
        </w:rPr>
      </w:pPr>
      <w:bookmarkStart w:id="16" w:name="intellectualproperty"/>
      <w:bookmarkEnd w:id="16"/>
      <w:r>
        <w:rPr>
          <w:rFonts w:ascii="Verdana" w:hAnsi="Verdana"/>
          <w:b/>
          <w:bCs/>
          <w:sz w:val="20"/>
          <w:szCs w:val="20"/>
        </w:rPr>
        <w:t xml:space="preserve"> </w:t>
      </w:r>
      <w:r w:rsidR="00380730" w:rsidRPr="00E561A6">
        <w:rPr>
          <w:rFonts w:ascii="Verdana" w:hAnsi="Verdana"/>
          <w:b/>
          <w:bCs/>
          <w:sz w:val="20"/>
          <w:szCs w:val="20"/>
        </w:rPr>
        <w:t>INTELLECTUAL PROPERTY</w:t>
      </w:r>
    </w:p>
    <w:p w14:paraId="62CEC0B3" w14:textId="57B9168E" w:rsidR="00B04107" w:rsidRDefault="0085357B" w:rsidP="00B04107">
      <w:pPr>
        <w:ind w:left="1440" w:right="220" w:hanging="720"/>
        <w:jc w:val="both"/>
        <w:rPr>
          <w:rFonts w:ascii="Verdana" w:hAnsi="Verdana"/>
          <w:sz w:val="20"/>
        </w:rPr>
      </w:pPr>
      <w:r w:rsidRPr="00B04107">
        <w:rPr>
          <w:rFonts w:ascii="Verdana" w:hAnsi="Verdana"/>
          <w:sz w:val="20"/>
          <w:szCs w:val="20"/>
        </w:rPr>
        <w:lastRenderedPageBreak/>
        <w:t>17.1</w:t>
      </w:r>
      <w:r w:rsidRPr="00B04107">
        <w:rPr>
          <w:rFonts w:ascii="Verdana" w:hAnsi="Verdana"/>
          <w:sz w:val="20"/>
          <w:szCs w:val="20"/>
        </w:rPr>
        <w:tab/>
        <w:t xml:space="preserve">For the purposes of this agreement "Intellectual Property Rights" shall mean patents, rights to Inventions, copyright and related rights, trademarks,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may now or in the future subsist in any part of the world. "Inventions" shall mean inventions, developments, discoveries, </w:t>
      </w:r>
      <w:proofErr w:type="gramStart"/>
      <w:r w:rsidRPr="00B04107">
        <w:rPr>
          <w:rFonts w:ascii="Verdana" w:hAnsi="Verdana"/>
          <w:sz w:val="20"/>
          <w:szCs w:val="20"/>
        </w:rPr>
        <w:t>ideas</w:t>
      </w:r>
      <w:proofErr w:type="gramEnd"/>
      <w:r w:rsidRPr="00B04107">
        <w:rPr>
          <w:rFonts w:ascii="Verdana" w:hAnsi="Verdana"/>
          <w:sz w:val="20"/>
          <w:szCs w:val="20"/>
        </w:rPr>
        <w:t xml:space="preserve"> and improvements, whether or not patentable, and whether or not recorded in any medium.</w:t>
      </w:r>
    </w:p>
    <w:p w14:paraId="23D418A9" w14:textId="29BBB806" w:rsidR="0085357B" w:rsidRPr="00B04107" w:rsidRDefault="0085357B" w:rsidP="00B04107">
      <w:pPr>
        <w:ind w:left="1440" w:right="220" w:hanging="720"/>
        <w:jc w:val="both"/>
        <w:rPr>
          <w:rFonts w:ascii="Verdana" w:hAnsi="Verdana"/>
          <w:sz w:val="20"/>
          <w:szCs w:val="20"/>
        </w:rPr>
      </w:pPr>
      <w:r>
        <w:rPr>
          <w:rFonts w:ascii="Verdana" w:hAnsi="Verdana"/>
          <w:sz w:val="20"/>
        </w:rPr>
        <w:t>17</w:t>
      </w:r>
      <w:r w:rsidRPr="006A6EAD">
        <w:rPr>
          <w:rFonts w:ascii="Verdana" w:hAnsi="Verdana"/>
          <w:sz w:val="20"/>
        </w:rPr>
        <w:t>.2</w:t>
      </w:r>
      <w:r w:rsidRPr="006A6EAD">
        <w:rPr>
          <w:rFonts w:ascii="Verdana" w:hAnsi="Verdana"/>
          <w:sz w:val="20"/>
        </w:rPr>
        <w:tab/>
      </w:r>
      <w:r w:rsidRPr="00B04107">
        <w:rPr>
          <w:rFonts w:ascii="Verdana" w:hAnsi="Verdana"/>
          <w:sz w:val="20"/>
          <w:szCs w:val="20"/>
        </w:rPr>
        <w:t>Subject to clause 17.3, the Employee shall give the University notice and, on request, full written details of all Inventions and all works embodying Intellectual Property Rights made wholly or partially by the Employee at any time during the course of the Employee’s employment or (unless otherwise agreed in writing) whilst making use of the University's resources and facilities, which relate to, or are reasonably capable of being used in, the business of the University. Except as set out in clause 1</w:t>
      </w:r>
      <w:r w:rsidR="002749E4">
        <w:rPr>
          <w:rFonts w:ascii="Verdana" w:hAnsi="Verdana"/>
          <w:sz w:val="20"/>
          <w:szCs w:val="20"/>
        </w:rPr>
        <w:t>7</w:t>
      </w:r>
      <w:r w:rsidRPr="00B04107">
        <w:rPr>
          <w:rFonts w:ascii="Verdana" w:hAnsi="Verdana"/>
          <w:sz w:val="20"/>
          <w:szCs w:val="20"/>
        </w:rPr>
        <w:t xml:space="preserve">.6 below the Employee acknowledges that all Intellectual Property Rights subsisting (or which may in the future subsist) in all such Inventions and works shall automatically, on creation, vest in the University absolutely. To the extent that they do not vest automatically, the Employee agrees to hold them on trust for the University. The Employee agrees promptly to execute all documents and do all acts, at the University's expense (which shall be agreed with the University in advance of any costs being incurred), as may, in the reasonable opinion of the University, be necessary to give effect to this clause and to ensure the maintenance and enforcement or any Intellectual Property Rights. </w:t>
      </w:r>
    </w:p>
    <w:p w14:paraId="1AC2D3B4" w14:textId="6F14CC76"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17.3</w:t>
      </w:r>
      <w:r w:rsidRPr="00B04107">
        <w:rPr>
          <w:rFonts w:ascii="Verdana" w:hAnsi="Verdana"/>
          <w:sz w:val="20"/>
          <w:szCs w:val="20"/>
        </w:rPr>
        <w:tab/>
        <w:t>Notwithstanding clause 17.2 and subject to clause 17.4, the University agrees that ownership of Inventions and all works embodying Intellectual Property Rights created outside the course of the Employee’s employment, including wholly private consultancy work, shall vest in the Employee provided no use is made of University resources and facilities, other than use which in the reasonable opinion of the University is incidental to the creation of the Intellectual Property Rights. Without limitation to the foregoing, the following copyright works shall vest in the Employee:</w:t>
      </w:r>
    </w:p>
    <w:p w14:paraId="237F0A92" w14:textId="0916B84A" w:rsidR="0085357B" w:rsidRDefault="0085357B" w:rsidP="00970725">
      <w:pPr>
        <w:pStyle w:val="ListParagraph"/>
        <w:ind w:left="1800" w:right="220" w:hanging="720"/>
        <w:rPr>
          <w:rFonts w:ascii="Verdana" w:hAnsi="Verdana"/>
          <w:sz w:val="20"/>
        </w:rPr>
      </w:pPr>
      <w:r w:rsidRPr="00970725">
        <w:rPr>
          <w:rFonts w:ascii="Verdana" w:hAnsi="Verdana"/>
          <w:sz w:val="20"/>
        </w:rPr>
        <w:t>17</w:t>
      </w:r>
      <w:r w:rsidR="00B04107" w:rsidRPr="00970725">
        <w:rPr>
          <w:rFonts w:ascii="Verdana" w:hAnsi="Verdana"/>
          <w:sz w:val="20"/>
        </w:rPr>
        <w:t>.3.1</w:t>
      </w:r>
      <w:r w:rsidR="00B04107" w:rsidRPr="00970725">
        <w:rPr>
          <w:rFonts w:ascii="Verdana" w:hAnsi="Verdana"/>
          <w:sz w:val="20"/>
        </w:rPr>
        <w:tab/>
      </w:r>
      <w:r w:rsidRPr="00970725">
        <w:rPr>
          <w:rFonts w:ascii="Verdana" w:hAnsi="Verdana"/>
          <w:sz w:val="20"/>
        </w:rPr>
        <w:t xml:space="preserve">personal notes and annotations to teaching and learning </w:t>
      </w:r>
      <w:r w:rsidR="00AD4740" w:rsidRPr="00970725">
        <w:rPr>
          <w:rFonts w:ascii="Verdana" w:hAnsi="Verdana"/>
          <w:sz w:val="20"/>
        </w:rPr>
        <w:t>materials</w:t>
      </w:r>
      <w:r w:rsidRPr="00970725">
        <w:rPr>
          <w:rFonts w:ascii="Verdana" w:hAnsi="Verdana"/>
          <w:sz w:val="20"/>
        </w:rPr>
        <w:t xml:space="preserve"> created for personal use and reference in </w:t>
      </w:r>
      <w:proofErr w:type="gramStart"/>
      <w:r w:rsidRPr="00970725">
        <w:rPr>
          <w:rFonts w:ascii="Verdana" w:hAnsi="Verdana"/>
          <w:sz w:val="20"/>
        </w:rPr>
        <w:t>teaching;</w:t>
      </w:r>
      <w:proofErr w:type="gramEnd"/>
      <w:r w:rsidRPr="00970725">
        <w:rPr>
          <w:rFonts w:ascii="Verdana" w:hAnsi="Verdana"/>
          <w:sz w:val="20"/>
        </w:rPr>
        <w:t xml:space="preserve"> </w:t>
      </w:r>
    </w:p>
    <w:p w14:paraId="6FC1139F" w14:textId="77777777" w:rsidR="00970725" w:rsidRPr="00970725" w:rsidRDefault="00970725" w:rsidP="00970725">
      <w:pPr>
        <w:pStyle w:val="ListParagraph"/>
        <w:ind w:left="1800" w:right="220" w:hanging="720"/>
        <w:rPr>
          <w:rFonts w:ascii="Verdana" w:hAnsi="Verdana"/>
          <w:sz w:val="20"/>
        </w:rPr>
      </w:pPr>
    </w:p>
    <w:p w14:paraId="5BC54653" w14:textId="4B220BE2" w:rsidR="0085357B" w:rsidRDefault="0085357B" w:rsidP="00970725">
      <w:pPr>
        <w:pStyle w:val="ListParagraph"/>
        <w:ind w:left="1800" w:right="220" w:hanging="720"/>
        <w:rPr>
          <w:rFonts w:ascii="Verdana" w:hAnsi="Verdana"/>
          <w:sz w:val="20"/>
        </w:rPr>
      </w:pPr>
      <w:r w:rsidRPr="00970725">
        <w:rPr>
          <w:rFonts w:ascii="Verdana" w:hAnsi="Verdana"/>
          <w:sz w:val="20"/>
        </w:rPr>
        <w:t>17.3.2</w:t>
      </w:r>
      <w:r w:rsidRPr="00970725">
        <w:rPr>
          <w:rFonts w:ascii="Verdana" w:hAnsi="Verdana"/>
          <w:sz w:val="20"/>
        </w:rPr>
        <w:tab/>
        <w:t xml:space="preserve">theses or dissertations; and </w:t>
      </w:r>
    </w:p>
    <w:p w14:paraId="5D1AA3CF" w14:textId="77777777" w:rsidR="00970725" w:rsidRPr="00970725" w:rsidRDefault="00970725" w:rsidP="00970725">
      <w:pPr>
        <w:pStyle w:val="ListParagraph"/>
        <w:ind w:left="1800" w:right="220" w:hanging="720"/>
        <w:rPr>
          <w:rFonts w:ascii="Verdana" w:hAnsi="Verdana"/>
          <w:sz w:val="20"/>
        </w:rPr>
      </w:pPr>
    </w:p>
    <w:p w14:paraId="3A27BC56" w14:textId="3F526B8B" w:rsidR="0085357B" w:rsidRPr="00B04107" w:rsidRDefault="0085357B" w:rsidP="00970725">
      <w:pPr>
        <w:pStyle w:val="ListParagraph"/>
        <w:ind w:left="1800" w:right="220" w:hanging="720"/>
        <w:rPr>
          <w:rFonts w:ascii="Verdana" w:hAnsi="Verdana"/>
          <w:sz w:val="20"/>
          <w:szCs w:val="20"/>
        </w:rPr>
      </w:pPr>
      <w:r w:rsidRPr="00970725">
        <w:rPr>
          <w:rFonts w:ascii="Verdana" w:hAnsi="Verdana"/>
          <w:sz w:val="20"/>
        </w:rPr>
        <w:t>17.3.3</w:t>
      </w:r>
      <w:r w:rsidRPr="00970725">
        <w:rPr>
          <w:rFonts w:ascii="Verdana" w:hAnsi="Verdana"/>
          <w:sz w:val="20"/>
        </w:rPr>
        <w:tab/>
        <w:t>scholarly works created to further the Employee’s academic career, such as journal articles, papers, study notes used to deliver teaching and books not commissioned by the University</w:t>
      </w:r>
      <w:r w:rsidRPr="00B04107">
        <w:rPr>
          <w:rFonts w:ascii="Verdana" w:hAnsi="Verdana"/>
          <w:sz w:val="20"/>
          <w:szCs w:val="20"/>
        </w:rPr>
        <w:t>.</w:t>
      </w:r>
    </w:p>
    <w:p w14:paraId="0A5086F7" w14:textId="66486159"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lastRenderedPageBreak/>
        <w:t>17.4</w:t>
      </w:r>
      <w:r w:rsidRPr="00B04107">
        <w:rPr>
          <w:rFonts w:ascii="Verdana" w:hAnsi="Verdana"/>
          <w:sz w:val="20"/>
          <w:szCs w:val="20"/>
        </w:rPr>
        <w:tab/>
        <w:t xml:space="preserve">Subject to clause 17.3 above, the Employee hereby irrevocably waives all moral rights under the Copyright, Designs and Patents Act 1988 (and all similar rights in other jurisdictions) which the Employee has or will have in any existing or future works referred to in clause 17.2. </w:t>
      </w:r>
    </w:p>
    <w:p w14:paraId="4E566F52" w14:textId="306ACF1F"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17.5</w:t>
      </w:r>
      <w:r w:rsidRPr="00B04107">
        <w:rPr>
          <w:rFonts w:ascii="Verdana" w:hAnsi="Verdana"/>
          <w:sz w:val="20"/>
          <w:szCs w:val="20"/>
        </w:rPr>
        <w:tab/>
        <w:t>For the avoidance of doubt, rights in any underlying research or other Intellectual Property Rights arising in those items set out at 17.3.1 to 1</w:t>
      </w:r>
      <w:r w:rsidR="000C0E53">
        <w:rPr>
          <w:rFonts w:ascii="Verdana" w:hAnsi="Verdana"/>
          <w:sz w:val="20"/>
          <w:szCs w:val="20"/>
        </w:rPr>
        <w:t>7</w:t>
      </w:r>
      <w:r w:rsidRPr="00B04107">
        <w:rPr>
          <w:rFonts w:ascii="Verdana" w:hAnsi="Verdana"/>
          <w:sz w:val="20"/>
          <w:szCs w:val="20"/>
        </w:rPr>
        <w:t xml:space="preserve">.3.3 above shall remain the property of the University. </w:t>
      </w:r>
    </w:p>
    <w:p w14:paraId="530EFBBA" w14:textId="1A9ABC6C"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17.6</w:t>
      </w:r>
      <w:r w:rsidRPr="00B04107">
        <w:rPr>
          <w:rFonts w:ascii="Verdana" w:hAnsi="Verdana"/>
          <w:sz w:val="20"/>
          <w:szCs w:val="20"/>
        </w:rPr>
        <w:tab/>
        <w:t>The Employee irrevocably appoints the University to be the Employee’s attorney in the Employee’s name and on the Employee’s behalf to execute documents, use the Employee’s name and do all things which are necessary or desirable for the University to obtain for itself or its nominee the full benefit of this clause. A certificate in writing, signed by any Officer of the University (or appropriately authorised delegate), that any instrument or act falls within the authority conferred by this agreement shall be conclusive evidence that such is the case so far as any third party is concerned.</w:t>
      </w:r>
    </w:p>
    <w:p w14:paraId="0F86D4C9" w14:textId="5F842968"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17.7</w:t>
      </w:r>
      <w:r w:rsidRPr="00B04107">
        <w:rPr>
          <w:rFonts w:ascii="Verdana" w:hAnsi="Verdana"/>
          <w:sz w:val="20"/>
          <w:szCs w:val="20"/>
        </w:rPr>
        <w:tab/>
        <w:t>As the author of a copyright work referred to in clause 17.2, the University grants to the Employee a free, non-assignable, non-exclusive and non-sub-licensable right to use and copy such copyright works other than for commercial purposes, unless otherwise agreed in writing.</w:t>
      </w:r>
    </w:p>
    <w:p w14:paraId="3CF85AC6" w14:textId="67811C71"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17.8</w:t>
      </w:r>
      <w:r w:rsidRPr="00B04107">
        <w:rPr>
          <w:rFonts w:ascii="Verdana" w:hAnsi="Verdana"/>
          <w:sz w:val="20"/>
          <w:szCs w:val="20"/>
        </w:rPr>
        <w:tab/>
        <w:t xml:space="preserve">The Employee grants to the University a free, unconditional, </w:t>
      </w:r>
      <w:proofErr w:type="gramStart"/>
      <w:r w:rsidRPr="00B04107">
        <w:rPr>
          <w:rFonts w:ascii="Verdana" w:hAnsi="Verdana"/>
          <w:sz w:val="20"/>
          <w:szCs w:val="20"/>
        </w:rPr>
        <w:t>irrevocable</w:t>
      </w:r>
      <w:proofErr w:type="gramEnd"/>
      <w:r w:rsidRPr="00B04107">
        <w:rPr>
          <w:rFonts w:ascii="Verdana" w:hAnsi="Verdana"/>
          <w:sz w:val="20"/>
          <w:szCs w:val="20"/>
        </w:rPr>
        <w:t xml:space="preserve"> and perpetual, transferable, sub-licensable and non-exclusive worldwide licence to make available, use and copy for academic and administrative purposes those items set out at clause 17.3.1 to 17.3.3. For the avoidance of doubt, the licence granted in favour of the University in this clause 17.8 shall only apply to those materials set out in clauses 17.3.1 to 17.3.3 and shall not apply to any Inventions or Intellectual Property Rights which are created by the Employee outside the course of the Employee’s employment with the University. </w:t>
      </w:r>
    </w:p>
    <w:p w14:paraId="2A693F9E" w14:textId="5B141AA2"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17.9</w:t>
      </w:r>
      <w:r w:rsidRPr="00B04107">
        <w:rPr>
          <w:rFonts w:ascii="Verdana" w:hAnsi="Verdana"/>
          <w:sz w:val="20"/>
          <w:szCs w:val="20"/>
        </w:rPr>
        <w:tab/>
        <w:t>The Employee agrees to comply with the Uni</w:t>
      </w:r>
      <w:r w:rsidR="003D29E9">
        <w:rPr>
          <w:rFonts w:ascii="Verdana" w:hAnsi="Verdana"/>
          <w:sz w:val="20"/>
          <w:szCs w:val="20"/>
        </w:rPr>
        <w:t>versity’s Intellectual Property</w:t>
      </w:r>
      <w:r w:rsidRPr="00B04107">
        <w:rPr>
          <w:rFonts w:ascii="Verdana" w:hAnsi="Verdana"/>
          <w:sz w:val="20"/>
          <w:szCs w:val="20"/>
        </w:rPr>
        <w:t xml:space="preserve"> Regulations as amended from time to time. The University’s Intellectual Property, Regulations, which are in the University Calendar, do not form part of this agreement and the University may amend them at any time. To the extent that there is any conflict between them and the terms of this agreement, this agreement shall prevail.</w:t>
      </w:r>
    </w:p>
    <w:p w14:paraId="4D11335B" w14:textId="32658D43" w:rsidR="009B0812" w:rsidRPr="00B04107" w:rsidRDefault="0085357B" w:rsidP="009B0812">
      <w:pPr>
        <w:ind w:left="1440" w:right="220" w:hanging="720"/>
        <w:jc w:val="both"/>
        <w:rPr>
          <w:rFonts w:ascii="Verdana" w:hAnsi="Verdana"/>
          <w:sz w:val="20"/>
          <w:szCs w:val="20"/>
        </w:rPr>
      </w:pPr>
      <w:r w:rsidRPr="00B04107">
        <w:rPr>
          <w:rFonts w:ascii="Verdana" w:hAnsi="Verdana"/>
          <w:sz w:val="20"/>
          <w:szCs w:val="20"/>
        </w:rPr>
        <w:t>17.10</w:t>
      </w:r>
      <w:r w:rsidRPr="00B04107">
        <w:rPr>
          <w:rFonts w:ascii="Verdana" w:hAnsi="Verdana"/>
          <w:sz w:val="20"/>
          <w:szCs w:val="20"/>
        </w:rPr>
        <w:tab/>
        <w:t>This clause shall be without prejudice to the Employee’s rights under the Patents Act 1977.</w:t>
      </w:r>
    </w:p>
    <w:p w14:paraId="65F5911C" w14:textId="7119405D" w:rsidR="00380730" w:rsidRPr="004510BE" w:rsidRDefault="003D4DA2" w:rsidP="004510BE">
      <w:pPr>
        <w:pStyle w:val="ListParagraph"/>
        <w:numPr>
          <w:ilvl w:val="0"/>
          <w:numId w:val="23"/>
        </w:numPr>
        <w:ind w:right="220"/>
        <w:rPr>
          <w:rFonts w:ascii="Verdana" w:hAnsi="Verdana"/>
          <w:b/>
          <w:bCs/>
          <w:sz w:val="20"/>
          <w:szCs w:val="20"/>
        </w:rPr>
      </w:pPr>
      <w:bookmarkStart w:id="17" w:name="variation"/>
      <w:bookmarkEnd w:id="17"/>
      <w:r>
        <w:rPr>
          <w:rFonts w:ascii="Verdana" w:hAnsi="Verdana"/>
          <w:b/>
          <w:bCs/>
          <w:sz w:val="20"/>
          <w:szCs w:val="20"/>
        </w:rPr>
        <w:t xml:space="preserve"> </w:t>
      </w:r>
      <w:r w:rsidR="00380730" w:rsidRPr="004510BE">
        <w:rPr>
          <w:rFonts w:ascii="Verdana" w:hAnsi="Verdana"/>
          <w:b/>
          <w:bCs/>
          <w:sz w:val="20"/>
          <w:szCs w:val="20"/>
        </w:rPr>
        <w:t xml:space="preserve">VARIATION </w:t>
      </w:r>
    </w:p>
    <w:p w14:paraId="7D1E289E" w14:textId="734FF279" w:rsidR="003A20FA" w:rsidRDefault="009D4AB6" w:rsidP="003A20FA">
      <w:pPr>
        <w:ind w:left="1440" w:right="220" w:hanging="720"/>
        <w:jc w:val="both"/>
        <w:rPr>
          <w:rFonts w:ascii="Verdana" w:hAnsi="Verdana"/>
          <w:sz w:val="20"/>
          <w:szCs w:val="20"/>
        </w:rPr>
      </w:pPr>
      <w:r>
        <w:rPr>
          <w:rFonts w:ascii="Verdana" w:hAnsi="Verdana"/>
          <w:bCs/>
          <w:sz w:val="20"/>
          <w:szCs w:val="20"/>
        </w:rPr>
        <w:t>18.1</w:t>
      </w:r>
      <w:r>
        <w:rPr>
          <w:rFonts w:ascii="Verdana" w:hAnsi="Verdana"/>
          <w:bCs/>
          <w:sz w:val="20"/>
          <w:szCs w:val="20"/>
        </w:rPr>
        <w:tab/>
      </w:r>
      <w:r w:rsidR="00380730" w:rsidRPr="003A20FA">
        <w:rPr>
          <w:rFonts w:ascii="Verdana" w:hAnsi="Verdana"/>
          <w:sz w:val="20"/>
          <w:szCs w:val="20"/>
        </w:rPr>
        <w:t xml:space="preserve">The University reserves the right to vary these terms and conditions of Employment through appropriate </w:t>
      </w:r>
      <w:r w:rsidR="006D66EC" w:rsidRPr="003A20FA">
        <w:rPr>
          <w:rFonts w:ascii="Verdana" w:hAnsi="Verdana"/>
          <w:sz w:val="20"/>
          <w:szCs w:val="20"/>
        </w:rPr>
        <w:t xml:space="preserve">negotiation and </w:t>
      </w:r>
      <w:r w:rsidR="00380730" w:rsidRPr="003A20FA">
        <w:rPr>
          <w:rFonts w:ascii="Verdana" w:hAnsi="Verdana"/>
          <w:sz w:val="20"/>
          <w:szCs w:val="20"/>
        </w:rPr>
        <w:t>consultation</w:t>
      </w:r>
      <w:r w:rsidR="009144FB">
        <w:rPr>
          <w:rFonts w:ascii="Verdana" w:hAnsi="Verdana"/>
          <w:sz w:val="20"/>
          <w:szCs w:val="20"/>
        </w:rPr>
        <w:t xml:space="preserve"> after which</w:t>
      </w:r>
      <w:r w:rsidR="00E96A3C">
        <w:rPr>
          <w:rFonts w:ascii="Verdana" w:hAnsi="Verdana"/>
          <w:sz w:val="20"/>
          <w:szCs w:val="20"/>
        </w:rPr>
        <w:t xml:space="preserve"> </w:t>
      </w:r>
      <w:r w:rsidR="009144FB">
        <w:rPr>
          <w:rFonts w:ascii="Verdana" w:hAnsi="Verdana"/>
          <w:sz w:val="20"/>
          <w:szCs w:val="20"/>
        </w:rPr>
        <w:t>t</w:t>
      </w:r>
      <w:r w:rsidR="00380730" w:rsidRPr="003A20FA">
        <w:rPr>
          <w:rFonts w:ascii="Verdana" w:hAnsi="Verdana"/>
          <w:sz w:val="20"/>
          <w:szCs w:val="20"/>
        </w:rPr>
        <w:t xml:space="preserve">he Employee will be given </w:t>
      </w:r>
      <w:r w:rsidR="00EC64CB">
        <w:rPr>
          <w:rFonts w:ascii="Verdana" w:hAnsi="Verdana"/>
          <w:sz w:val="20"/>
          <w:szCs w:val="20"/>
        </w:rPr>
        <w:t>four weeks’</w:t>
      </w:r>
      <w:r w:rsidR="00380730" w:rsidRPr="003A20FA">
        <w:rPr>
          <w:rFonts w:ascii="Verdana" w:hAnsi="Verdana"/>
          <w:sz w:val="20"/>
          <w:szCs w:val="20"/>
        </w:rPr>
        <w:t xml:space="preserve"> notice in</w:t>
      </w:r>
      <w:r w:rsidR="003A20FA">
        <w:rPr>
          <w:rFonts w:ascii="Verdana" w:hAnsi="Verdana"/>
          <w:sz w:val="20"/>
          <w:szCs w:val="20"/>
        </w:rPr>
        <w:t xml:space="preserve"> writing of any such variation.</w:t>
      </w:r>
    </w:p>
    <w:p w14:paraId="65F59121" w14:textId="68B11D47" w:rsidR="00380730" w:rsidRDefault="009D4AB6" w:rsidP="003A20FA">
      <w:pPr>
        <w:ind w:left="1440" w:right="220" w:hanging="720"/>
        <w:jc w:val="both"/>
        <w:rPr>
          <w:rFonts w:ascii="Verdana" w:hAnsi="Verdana"/>
          <w:sz w:val="20"/>
          <w:szCs w:val="20"/>
        </w:rPr>
      </w:pPr>
      <w:r>
        <w:rPr>
          <w:rFonts w:ascii="Verdana" w:hAnsi="Verdana"/>
          <w:sz w:val="20"/>
          <w:szCs w:val="20"/>
        </w:rPr>
        <w:lastRenderedPageBreak/>
        <w:t>18.2</w:t>
      </w:r>
      <w:r>
        <w:rPr>
          <w:rFonts w:ascii="Verdana" w:hAnsi="Verdana"/>
          <w:sz w:val="20"/>
          <w:szCs w:val="20"/>
        </w:rPr>
        <w:tab/>
      </w:r>
      <w:r w:rsidR="00380730" w:rsidRPr="003A20FA">
        <w:rPr>
          <w:rFonts w:ascii="Verdana" w:hAnsi="Verdana"/>
          <w:sz w:val="20"/>
          <w:szCs w:val="20"/>
        </w:rPr>
        <w:t>Subject always to clau</w:t>
      </w:r>
      <w:r>
        <w:rPr>
          <w:rFonts w:ascii="Verdana" w:hAnsi="Verdana"/>
          <w:sz w:val="20"/>
          <w:szCs w:val="20"/>
        </w:rPr>
        <w:t>se 18</w:t>
      </w:r>
      <w:r w:rsidR="00380730" w:rsidRPr="003A20FA">
        <w:rPr>
          <w:rFonts w:ascii="Verdana" w:hAnsi="Verdana"/>
          <w:sz w:val="20"/>
          <w:szCs w:val="20"/>
        </w:rPr>
        <w:t xml:space="preserve">.1, no other variation to the terms of this agreement shall be effective unless it is in writing and signed by both parties. </w:t>
      </w:r>
    </w:p>
    <w:p w14:paraId="65F59122" w14:textId="45BEDA93" w:rsidR="00380730" w:rsidRPr="003A20FA" w:rsidRDefault="003D4DA2" w:rsidP="003A20FA">
      <w:pPr>
        <w:pStyle w:val="ListParagraph"/>
        <w:numPr>
          <w:ilvl w:val="0"/>
          <w:numId w:val="23"/>
        </w:numPr>
        <w:ind w:right="220"/>
        <w:rPr>
          <w:rFonts w:ascii="Verdana" w:hAnsi="Verdana"/>
          <w:sz w:val="20"/>
          <w:szCs w:val="20"/>
        </w:rPr>
      </w:pPr>
      <w:bookmarkStart w:id="18" w:name="jurisdiction"/>
      <w:bookmarkEnd w:id="18"/>
      <w:r>
        <w:rPr>
          <w:rFonts w:ascii="Verdana" w:hAnsi="Verdana"/>
          <w:b/>
          <w:bCs/>
          <w:sz w:val="20"/>
          <w:szCs w:val="20"/>
        </w:rPr>
        <w:t xml:space="preserve"> </w:t>
      </w:r>
      <w:r w:rsidR="00380730" w:rsidRPr="003A20FA">
        <w:rPr>
          <w:rFonts w:ascii="Verdana" w:hAnsi="Verdana"/>
          <w:b/>
          <w:bCs/>
          <w:sz w:val="20"/>
          <w:szCs w:val="20"/>
        </w:rPr>
        <w:t>JURISDICTION</w:t>
      </w:r>
    </w:p>
    <w:p w14:paraId="65F59123" w14:textId="77777777" w:rsidR="00380730" w:rsidRDefault="00380730" w:rsidP="003E7942">
      <w:pPr>
        <w:pStyle w:val="ListParagraph"/>
        <w:ind w:right="220"/>
        <w:rPr>
          <w:rFonts w:ascii="Verdana" w:hAnsi="Verdana"/>
          <w:b/>
          <w:bCs/>
          <w:sz w:val="20"/>
          <w:szCs w:val="20"/>
        </w:rPr>
      </w:pPr>
    </w:p>
    <w:p w14:paraId="65F59124" w14:textId="77777777" w:rsidR="00832B92" w:rsidRDefault="00380730" w:rsidP="007D4134">
      <w:pPr>
        <w:pStyle w:val="ListParagraph"/>
        <w:ind w:right="220"/>
        <w:jc w:val="both"/>
        <w:rPr>
          <w:rFonts w:ascii="Verdana" w:hAnsi="Verdana"/>
          <w:sz w:val="20"/>
          <w:szCs w:val="20"/>
        </w:rPr>
      </w:pPr>
      <w:r>
        <w:rPr>
          <w:rFonts w:ascii="Verdana" w:hAnsi="Verdana"/>
          <w:sz w:val="20"/>
          <w:szCs w:val="20"/>
        </w:rPr>
        <w:t xml:space="preserve">The University and the Employee irrevocably agree that this agreement and any disputes or claims arising under it shall be governed by and construed in accordance with the law of England and Wales; and that the Courts of England and Wales shall have exclusive jurisdiction to settle any such disputes or claims. </w:t>
      </w:r>
    </w:p>
    <w:p w14:paraId="65F59126" w14:textId="77777777" w:rsidR="00B9186E" w:rsidRPr="007D4134" w:rsidRDefault="00B9186E" w:rsidP="007D4134">
      <w:pPr>
        <w:pStyle w:val="ListParagraph"/>
        <w:ind w:right="220"/>
        <w:jc w:val="both"/>
        <w:rPr>
          <w:rFonts w:ascii="Verdana" w:hAnsi="Verdana"/>
          <w:sz w:val="20"/>
          <w:szCs w:val="20"/>
        </w:rPr>
      </w:pPr>
    </w:p>
    <w:p w14:paraId="65F59127" w14:textId="4B79BC8A" w:rsidR="00380730" w:rsidRPr="003A20FA" w:rsidRDefault="003A20FA" w:rsidP="003A20FA">
      <w:pPr>
        <w:pStyle w:val="ListParagraph"/>
        <w:numPr>
          <w:ilvl w:val="0"/>
          <w:numId w:val="23"/>
        </w:numPr>
        <w:ind w:right="220"/>
        <w:rPr>
          <w:rFonts w:ascii="Verdana" w:hAnsi="Verdana"/>
          <w:sz w:val="20"/>
          <w:szCs w:val="20"/>
        </w:rPr>
      </w:pPr>
      <w:bookmarkStart w:id="19" w:name="thirdparty"/>
      <w:bookmarkEnd w:id="19"/>
      <w:r>
        <w:rPr>
          <w:rFonts w:ascii="Verdana" w:hAnsi="Verdana"/>
          <w:b/>
          <w:bCs/>
          <w:sz w:val="20"/>
          <w:szCs w:val="20"/>
        </w:rPr>
        <w:t xml:space="preserve"> </w:t>
      </w:r>
      <w:r w:rsidR="00380730" w:rsidRPr="003A20FA">
        <w:rPr>
          <w:rFonts w:ascii="Verdana" w:hAnsi="Verdana"/>
          <w:b/>
          <w:bCs/>
          <w:sz w:val="20"/>
          <w:szCs w:val="20"/>
        </w:rPr>
        <w:t>THIRD PARTY RIGHTS</w:t>
      </w:r>
    </w:p>
    <w:p w14:paraId="65F59129" w14:textId="265AB198" w:rsidR="00380730" w:rsidRPr="003A20FA" w:rsidRDefault="00380730" w:rsidP="003A20FA">
      <w:pPr>
        <w:ind w:left="720" w:right="220"/>
        <w:rPr>
          <w:rFonts w:ascii="Verdana" w:hAnsi="Verdana"/>
          <w:sz w:val="20"/>
          <w:szCs w:val="20"/>
        </w:rPr>
      </w:pPr>
      <w:r>
        <w:rPr>
          <w:rFonts w:ascii="Verdana" w:hAnsi="Verdana"/>
          <w:sz w:val="20"/>
          <w:szCs w:val="20"/>
        </w:rPr>
        <w:t xml:space="preserve">No person other than a party to this agreement may enforce any of its terms. </w:t>
      </w:r>
    </w:p>
    <w:p w14:paraId="65F5912A" w14:textId="050D37A3" w:rsidR="00380730" w:rsidRPr="003A20FA" w:rsidRDefault="003A20FA" w:rsidP="003A20FA">
      <w:pPr>
        <w:pStyle w:val="ListParagraph"/>
        <w:numPr>
          <w:ilvl w:val="0"/>
          <w:numId w:val="23"/>
        </w:numPr>
        <w:ind w:right="220"/>
        <w:rPr>
          <w:rFonts w:ascii="Verdana" w:hAnsi="Verdana"/>
          <w:sz w:val="20"/>
          <w:szCs w:val="20"/>
        </w:rPr>
      </w:pPr>
      <w:bookmarkStart w:id="20" w:name="dataprotection"/>
      <w:bookmarkEnd w:id="20"/>
      <w:r>
        <w:rPr>
          <w:rFonts w:ascii="Verdana" w:hAnsi="Verdana"/>
          <w:b/>
          <w:bCs/>
          <w:sz w:val="20"/>
          <w:szCs w:val="20"/>
        </w:rPr>
        <w:t xml:space="preserve"> </w:t>
      </w:r>
      <w:r w:rsidR="00380730" w:rsidRPr="003A20FA">
        <w:rPr>
          <w:rFonts w:ascii="Verdana" w:hAnsi="Verdana"/>
          <w:b/>
          <w:bCs/>
          <w:sz w:val="20"/>
          <w:szCs w:val="20"/>
        </w:rPr>
        <w:t xml:space="preserve">DATA PROTECTION </w:t>
      </w:r>
    </w:p>
    <w:p w14:paraId="3539AA41" w14:textId="07B88EEE" w:rsidR="00666E3E" w:rsidRDefault="00666E3E" w:rsidP="00666E3E">
      <w:pPr>
        <w:ind w:left="1440" w:right="220" w:hanging="720"/>
        <w:jc w:val="both"/>
        <w:rPr>
          <w:rFonts w:ascii="Verdana" w:hAnsi="Verdana"/>
          <w:sz w:val="20"/>
          <w:szCs w:val="20"/>
        </w:rPr>
      </w:pPr>
      <w:r>
        <w:rPr>
          <w:rFonts w:ascii="Verdana" w:hAnsi="Verdana"/>
          <w:bCs/>
          <w:sz w:val="20"/>
          <w:szCs w:val="20"/>
        </w:rPr>
        <w:t>2</w:t>
      </w:r>
      <w:r w:rsidR="009D4AB6">
        <w:rPr>
          <w:rFonts w:ascii="Verdana" w:hAnsi="Verdana"/>
          <w:bCs/>
          <w:sz w:val="20"/>
          <w:szCs w:val="20"/>
        </w:rPr>
        <w:t>1</w:t>
      </w:r>
      <w:r>
        <w:rPr>
          <w:rFonts w:ascii="Verdana" w:hAnsi="Verdana"/>
          <w:bCs/>
          <w:sz w:val="20"/>
          <w:szCs w:val="20"/>
        </w:rPr>
        <w:t>.1</w:t>
      </w:r>
      <w:r>
        <w:rPr>
          <w:rFonts w:ascii="Verdana" w:hAnsi="Verdana"/>
          <w:bCs/>
          <w:sz w:val="20"/>
          <w:szCs w:val="20"/>
        </w:rPr>
        <w:tab/>
      </w:r>
      <w:r w:rsidR="00380730" w:rsidRPr="00666E3E">
        <w:rPr>
          <w:rFonts w:ascii="Verdana" w:hAnsi="Verdana"/>
          <w:sz w:val="20"/>
          <w:szCs w:val="20"/>
        </w:rPr>
        <w:t>The Employee con</w:t>
      </w:r>
      <w:r w:rsidR="005D7DB2" w:rsidRPr="00666E3E">
        <w:rPr>
          <w:rFonts w:ascii="Verdana" w:hAnsi="Verdana"/>
          <w:sz w:val="20"/>
          <w:szCs w:val="20"/>
        </w:rPr>
        <w:t>firm</w:t>
      </w:r>
      <w:r w:rsidR="00F43CD7" w:rsidRPr="00666E3E">
        <w:rPr>
          <w:rFonts w:ascii="Verdana" w:hAnsi="Verdana"/>
          <w:sz w:val="20"/>
          <w:szCs w:val="20"/>
        </w:rPr>
        <w:t>s</w:t>
      </w:r>
      <w:r w:rsidR="005D7DB2" w:rsidRPr="00666E3E">
        <w:rPr>
          <w:rFonts w:ascii="Verdana" w:hAnsi="Verdana"/>
          <w:sz w:val="20"/>
          <w:szCs w:val="20"/>
        </w:rPr>
        <w:t xml:space="preserve"> they have read and understood the University’s data protection policy,</w:t>
      </w:r>
      <w:r w:rsidR="00DC3E4B">
        <w:rPr>
          <w:rFonts w:ascii="Verdana" w:hAnsi="Verdana"/>
          <w:sz w:val="20"/>
          <w:szCs w:val="20"/>
        </w:rPr>
        <w:t xml:space="preserve"> a copy</w:t>
      </w:r>
      <w:r w:rsidR="005D7DB2" w:rsidRPr="00666E3E">
        <w:rPr>
          <w:rFonts w:ascii="Verdana" w:hAnsi="Verdana"/>
          <w:sz w:val="20"/>
          <w:szCs w:val="20"/>
        </w:rPr>
        <w:t xml:space="preserve"> of which </w:t>
      </w:r>
      <w:r w:rsidR="00DC3E4B">
        <w:rPr>
          <w:rFonts w:ascii="Verdana" w:hAnsi="Verdana"/>
          <w:sz w:val="20"/>
          <w:szCs w:val="20"/>
        </w:rPr>
        <w:t>is</w:t>
      </w:r>
      <w:r w:rsidR="005D7DB2" w:rsidRPr="00666E3E">
        <w:rPr>
          <w:rFonts w:ascii="Verdana" w:hAnsi="Verdana"/>
          <w:sz w:val="20"/>
          <w:szCs w:val="20"/>
        </w:rPr>
        <w:t xml:space="preserve"> available</w:t>
      </w:r>
      <w:r w:rsidR="007300B8">
        <w:rPr>
          <w:rFonts w:ascii="Verdana" w:hAnsi="Verdana"/>
          <w:sz w:val="20"/>
          <w:szCs w:val="20"/>
        </w:rPr>
        <w:t xml:space="preserve"> on</w:t>
      </w:r>
      <w:r w:rsidR="004612AD">
        <w:rPr>
          <w:rFonts w:ascii="Verdana" w:hAnsi="Verdana"/>
          <w:sz w:val="20"/>
          <w:szCs w:val="20"/>
        </w:rPr>
        <w:t xml:space="preserve"> </w:t>
      </w:r>
      <w:r w:rsidR="005D7DB2" w:rsidRPr="00666E3E">
        <w:rPr>
          <w:rFonts w:ascii="Verdana" w:hAnsi="Verdana"/>
          <w:sz w:val="20"/>
          <w:szCs w:val="20"/>
        </w:rPr>
        <w:t xml:space="preserve">the </w:t>
      </w:r>
      <w:r w:rsidR="004612AD">
        <w:rPr>
          <w:rFonts w:ascii="Verdana" w:hAnsi="Verdana"/>
          <w:sz w:val="20"/>
          <w:szCs w:val="20"/>
        </w:rPr>
        <w:t>University</w:t>
      </w:r>
      <w:r w:rsidR="007300B8">
        <w:rPr>
          <w:rFonts w:ascii="Verdana" w:hAnsi="Verdana"/>
          <w:sz w:val="20"/>
          <w:szCs w:val="20"/>
        </w:rPr>
        <w:t>’s</w:t>
      </w:r>
      <w:r w:rsidR="005D7DB2" w:rsidRPr="00666E3E">
        <w:rPr>
          <w:rFonts w:ascii="Verdana" w:hAnsi="Verdana"/>
          <w:sz w:val="20"/>
          <w:szCs w:val="20"/>
        </w:rPr>
        <w:t xml:space="preserve"> website</w:t>
      </w:r>
      <w:r w:rsidR="007300B8">
        <w:rPr>
          <w:rFonts w:ascii="Verdana" w:hAnsi="Verdana"/>
          <w:sz w:val="20"/>
          <w:szCs w:val="20"/>
        </w:rPr>
        <w:t xml:space="preserve">. A link to view a copy was provided in the Employee’s conditional offer. </w:t>
      </w:r>
      <w:r w:rsidR="005D7DB2" w:rsidRPr="00666E3E">
        <w:rPr>
          <w:rFonts w:ascii="Verdana" w:hAnsi="Verdana"/>
          <w:sz w:val="20"/>
          <w:szCs w:val="20"/>
        </w:rPr>
        <w:t xml:space="preserve">The University may change its data protection policy at any time and any changes will be updated on the website. </w:t>
      </w:r>
    </w:p>
    <w:p w14:paraId="64191454" w14:textId="07FC00D6" w:rsidR="00203BBD" w:rsidRDefault="00666E3E" w:rsidP="00203BBD">
      <w:pPr>
        <w:ind w:left="1440" w:right="220" w:hanging="720"/>
        <w:jc w:val="both"/>
        <w:rPr>
          <w:rFonts w:ascii="Verdana" w:hAnsi="Verdana"/>
          <w:sz w:val="20"/>
          <w:szCs w:val="20"/>
        </w:rPr>
      </w:pPr>
      <w:r>
        <w:rPr>
          <w:rFonts w:ascii="Verdana" w:hAnsi="Verdana"/>
          <w:sz w:val="20"/>
          <w:szCs w:val="20"/>
        </w:rPr>
        <w:t>2</w:t>
      </w:r>
      <w:r w:rsidR="009D4AB6">
        <w:rPr>
          <w:rFonts w:ascii="Verdana" w:hAnsi="Verdana"/>
          <w:sz w:val="20"/>
          <w:szCs w:val="20"/>
        </w:rPr>
        <w:t>1</w:t>
      </w:r>
      <w:r>
        <w:rPr>
          <w:rFonts w:ascii="Verdana" w:hAnsi="Verdana"/>
          <w:sz w:val="20"/>
          <w:szCs w:val="20"/>
        </w:rPr>
        <w:t>.2</w:t>
      </w:r>
      <w:r>
        <w:rPr>
          <w:rFonts w:ascii="Verdana" w:hAnsi="Verdana"/>
          <w:sz w:val="20"/>
          <w:szCs w:val="20"/>
        </w:rPr>
        <w:tab/>
      </w:r>
      <w:r w:rsidR="005D7DB2" w:rsidRPr="00666E3E">
        <w:rPr>
          <w:rFonts w:ascii="Verdana" w:hAnsi="Verdana"/>
          <w:sz w:val="20"/>
          <w:szCs w:val="20"/>
        </w:rPr>
        <w:t xml:space="preserve">The Employee shall comply with the data protection policy when handling </w:t>
      </w:r>
      <w:r w:rsidR="007300B8">
        <w:rPr>
          <w:rFonts w:ascii="Verdana" w:hAnsi="Verdana"/>
          <w:sz w:val="20"/>
          <w:szCs w:val="20"/>
        </w:rPr>
        <w:t xml:space="preserve">University information and </w:t>
      </w:r>
      <w:r w:rsidR="005D7DB2" w:rsidRPr="00666E3E">
        <w:rPr>
          <w:rFonts w:ascii="Verdana" w:hAnsi="Verdana"/>
          <w:sz w:val="20"/>
          <w:szCs w:val="20"/>
        </w:rPr>
        <w:t xml:space="preserve">personal data in the course of employment including personal data relating to any employee, student, </w:t>
      </w:r>
      <w:proofErr w:type="gramStart"/>
      <w:r w:rsidR="005D7DB2" w:rsidRPr="00666E3E">
        <w:rPr>
          <w:rFonts w:ascii="Verdana" w:hAnsi="Verdana"/>
          <w:sz w:val="20"/>
          <w:szCs w:val="20"/>
        </w:rPr>
        <w:t>contractor</w:t>
      </w:r>
      <w:proofErr w:type="gramEnd"/>
      <w:r w:rsidR="005D7DB2" w:rsidRPr="00666E3E">
        <w:rPr>
          <w:rFonts w:ascii="Verdana" w:hAnsi="Verdana"/>
          <w:sz w:val="20"/>
          <w:szCs w:val="20"/>
        </w:rPr>
        <w:t xml:space="preserve"> or visitor to the University.</w:t>
      </w:r>
      <w:r w:rsidR="00203BBD">
        <w:rPr>
          <w:rFonts w:ascii="Verdana" w:hAnsi="Verdana"/>
          <w:sz w:val="20"/>
          <w:szCs w:val="20"/>
        </w:rPr>
        <w:t xml:space="preserve"> </w:t>
      </w:r>
    </w:p>
    <w:p w14:paraId="4B70BE52" w14:textId="4B0125BB" w:rsidR="001E71AC" w:rsidRDefault="001E71AC" w:rsidP="001E71AC">
      <w:pPr>
        <w:pStyle w:val="ListParagraph"/>
        <w:numPr>
          <w:ilvl w:val="0"/>
          <w:numId w:val="23"/>
        </w:numPr>
        <w:ind w:right="220"/>
        <w:rPr>
          <w:rFonts w:ascii="Verdana" w:hAnsi="Verdana"/>
          <w:b/>
          <w:bCs/>
          <w:sz w:val="20"/>
          <w:szCs w:val="20"/>
        </w:rPr>
      </w:pPr>
      <w:bookmarkStart w:id="21" w:name="entireagreement"/>
      <w:bookmarkEnd w:id="21"/>
      <w:r>
        <w:rPr>
          <w:rFonts w:ascii="Verdana" w:hAnsi="Verdana"/>
          <w:b/>
          <w:bCs/>
          <w:sz w:val="20"/>
          <w:szCs w:val="20"/>
        </w:rPr>
        <w:t>EN</w:t>
      </w:r>
      <w:r w:rsidR="00130AD4">
        <w:rPr>
          <w:rFonts w:ascii="Verdana" w:hAnsi="Verdana"/>
          <w:b/>
          <w:bCs/>
          <w:sz w:val="20"/>
          <w:szCs w:val="20"/>
        </w:rPr>
        <w:t>TI</w:t>
      </w:r>
      <w:r>
        <w:rPr>
          <w:rFonts w:ascii="Verdana" w:hAnsi="Verdana"/>
          <w:b/>
          <w:bCs/>
          <w:sz w:val="20"/>
          <w:szCs w:val="20"/>
        </w:rPr>
        <w:t>RE AGREEMENT</w:t>
      </w:r>
      <w:r w:rsidRPr="001E71AC">
        <w:rPr>
          <w:rFonts w:ascii="Verdana" w:hAnsi="Verdana"/>
          <w:b/>
          <w:bCs/>
          <w:sz w:val="20"/>
          <w:szCs w:val="20"/>
        </w:rPr>
        <w:t xml:space="preserve"> </w:t>
      </w:r>
    </w:p>
    <w:p w14:paraId="0BBFA657" w14:textId="36737311" w:rsidR="001E71AC" w:rsidRPr="003B5F4D" w:rsidRDefault="001E71AC" w:rsidP="00C50C35">
      <w:pPr>
        <w:ind w:left="1440" w:right="220" w:hanging="720"/>
        <w:jc w:val="both"/>
        <w:rPr>
          <w:rFonts w:ascii="Verdana" w:hAnsi="Verdana"/>
          <w:sz w:val="20"/>
          <w:szCs w:val="20"/>
        </w:rPr>
      </w:pPr>
      <w:r w:rsidRPr="00C50C35">
        <w:rPr>
          <w:rFonts w:ascii="Verdana" w:hAnsi="Verdana"/>
          <w:sz w:val="20"/>
          <w:szCs w:val="20"/>
        </w:rPr>
        <w:t>22.1</w:t>
      </w:r>
      <w:r w:rsidRPr="00C50C35">
        <w:rPr>
          <w:rFonts w:ascii="Verdana" w:hAnsi="Verdana"/>
          <w:sz w:val="20"/>
          <w:szCs w:val="20"/>
        </w:rPr>
        <w:tab/>
        <w:t xml:space="preserve">Save for the </w:t>
      </w:r>
      <w:r w:rsidR="00C50C35" w:rsidRPr="00C50C35">
        <w:rPr>
          <w:rFonts w:ascii="Verdana" w:hAnsi="Verdana"/>
          <w:sz w:val="20"/>
          <w:szCs w:val="20"/>
        </w:rPr>
        <w:t>polices</w:t>
      </w:r>
      <w:r w:rsidRPr="00C50C35">
        <w:rPr>
          <w:rFonts w:ascii="Verdana" w:hAnsi="Verdana"/>
          <w:sz w:val="20"/>
          <w:szCs w:val="20"/>
        </w:rPr>
        <w:t xml:space="preserve"> listed below, this Agreement and its Schedules constitute the whole agreement between the University and the Employee, and supersedes and extinguishes all previous promises, assurances, warranties, representations and understandings between</w:t>
      </w:r>
      <w:r w:rsidRPr="00CA32AB">
        <w:rPr>
          <w:rFonts w:ascii="Verdana" w:hAnsi="Verdana"/>
          <w:sz w:val="20"/>
          <w:szCs w:val="20"/>
        </w:rPr>
        <w:t xml:space="preserve"> them, whether </w:t>
      </w:r>
      <w:r w:rsidRPr="00293F13">
        <w:rPr>
          <w:rFonts w:ascii="Verdana" w:hAnsi="Verdana"/>
          <w:sz w:val="20"/>
          <w:szCs w:val="20"/>
        </w:rPr>
        <w:t>w</w:t>
      </w:r>
      <w:r w:rsidRPr="003B5F4D">
        <w:rPr>
          <w:rFonts w:ascii="Verdana" w:hAnsi="Verdana"/>
          <w:sz w:val="20"/>
          <w:szCs w:val="20"/>
        </w:rPr>
        <w:t>ritten or oral, relati</w:t>
      </w:r>
      <w:r w:rsidR="00130AD4">
        <w:rPr>
          <w:rFonts w:ascii="Verdana" w:hAnsi="Verdana"/>
          <w:sz w:val="20"/>
          <w:szCs w:val="20"/>
        </w:rPr>
        <w:t>ng</w:t>
      </w:r>
      <w:r w:rsidRPr="003B5F4D">
        <w:rPr>
          <w:rFonts w:ascii="Verdana" w:hAnsi="Verdana"/>
          <w:sz w:val="20"/>
          <w:szCs w:val="20"/>
        </w:rPr>
        <w:t xml:space="preserve"> to its subject matter.</w:t>
      </w:r>
    </w:p>
    <w:p w14:paraId="3266AE01" w14:textId="614D0587" w:rsidR="001E71AC" w:rsidRPr="003B5F4D" w:rsidRDefault="001E71AC" w:rsidP="00C50C35">
      <w:pPr>
        <w:ind w:left="1440" w:right="220" w:hanging="720"/>
        <w:jc w:val="both"/>
        <w:rPr>
          <w:rFonts w:ascii="Verdana" w:hAnsi="Verdana"/>
          <w:sz w:val="20"/>
          <w:szCs w:val="20"/>
        </w:rPr>
      </w:pPr>
      <w:r w:rsidRPr="003B5F4D">
        <w:rPr>
          <w:rFonts w:ascii="Verdana" w:hAnsi="Verdana"/>
          <w:sz w:val="20"/>
          <w:szCs w:val="20"/>
        </w:rPr>
        <w:t>22.2</w:t>
      </w:r>
      <w:r w:rsidRPr="003B5F4D">
        <w:rPr>
          <w:rFonts w:ascii="Verdana" w:hAnsi="Verdana"/>
          <w:sz w:val="20"/>
          <w:szCs w:val="20"/>
        </w:rPr>
        <w:tab/>
        <w:t>The following policies are intended to form part of this Agreement:</w:t>
      </w:r>
    </w:p>
    <w:p w14:paraId="0F7D9F18" w14:textId="5CB8CCA8" w:rsidR="001E71AC"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22.2.1.</w:t>
      </w:r>
      <w:r w:rsidRPr="00C50C35">
        <w:rPr>
          <w:rFonts w:ascii="Verdana" w:hAnsi="Verdana"/>
          <w:sz w:val="20"/>
          <w:szCs w:val="20"/>
        </w:rPr>
        <w:tab/>
        <w:t xml:space="preserve">Maternity </w:t>
      </w:r>
      <w:proofErr w:type="gramStart"/>
      <w:r w:rsidRPr="00C50C35">
        <w:rPr>
          <w:rFonts w:ascii="Verdana" w:hAnsi="Verdana"/>
          <w:sz w:val="20"/>
          <w:szCs w:val="20"/>
        </w:rPr>
        <w:t>Leave;</w:t>
      </w:r>
      <w:proofErr w:type="gramEnd"/>
    </w:p>
    <w:p w14:paraId="0EA87527" w14:textId="6D75F49C" w:rsidR="004E698D"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22.2.2.</w:t>
      </w:r>
      <w:r w:rsidRPr="00C50C35">
        <w:rPr>
          <w:rFonts w:ascii="Verdana" w:hAnsi="Verdana"/>
          <w:sz w:val="20"/>
          <w:szCs w:val="20"/>
        </w:rPr>
        <w:tab/>
        <w:t xml:space="preserve">Shared Parental </w:t>
      </w:r>
      <w:proofErr w:type="gramStart"/>
      <w:r w:rsidRPr="00C50C35">
        <w:rPr>
          <w:rFonts w:ascii="Verdana" w:hAnsi="Verdana"/>
          <w:sz w:val="20"/>
          <w:szCs w:val="20"/>
        </w:rPr>
        <w:t>Leave;</w:t>
      </w:r>
      <w:proofErr w:type="gramEnd"/>
    </w:p>
    <w:p w14:paraId="296D9EE8" w14:textId="6BBA0CEB" w:rsidR="004E698D"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22.2.3.</w:t>
      </w:r>
      <w:r w:rsidRPr="00C50C35">
        <w:rPr>
          <w:rFonts w:ascii="Verdana" w:hAnsi="Verdana"/>
          <w:sz w:val="20"/>
          <w:szCs w:val="20"/>
        </w:rPr>
        <w:tab/>
        <w:t xml:space="preserve">Adoption </w:t>
      </w:r>
      <w:proofErr w:type="gramStart"/>
      <w:r w:rsidRPr="00C50C35">
        <w:rPr>
          <w:rFonts w:ascii="Verdana" w:hAnsi="Verdana"/>
          <w:sz w:val="20"/>
          <w:szCs w:val="20"/>
        </w:rPr>
        <w:t>Leave;</w:t>
      </w:r>
      <w:proofErr w:type="gramEnd"/>
    </w:p>
    <w:p w14:paraId="6135E5B4" w14:textId="5D1D84C6" w:rsidR="004E698D"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22.2.4.</w:t>
      </w:r>
      <w:r w:rsidRPr="00C50C35">
        <w:rPr>
          <w:rFonts w:ascii="Verdana" w:hAnsi="Verdana"/>
          <w:sz w:val="20"/>
          <w:szCs w:val="20"/>
        </w:rPr>
        <w:tab/>
        <w:t>Paternity Leave; and</w:t>
      </w:r>
    </w:p>
    <w:p w14:paraId="5B8E8E1A" w14:textId="77FCB5C4" w:rsidR="004E698D"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22.2.5.</w:t>
      </w:r>
      <w:r w:rsidRPr="00C50C35">
        <w:rPr>
          <w:rFonts w:ascii="Verdana" w:hAnsi="Verdana"/>
          <w:sz w:val="20"/>
          <w:szCs w:val="20"/>
        </w:rPr>
        <w:tab/>
      </w:r>
      <w:r w:rsidR="00C50C35" w:rsidRPr="00C50C35">
        <w:rPr>
          <w:rFonts w:ascii="Verdana" w:hAnsi="Verdana"/>
          <w:sz w:val="20"/>
          <w:szCs w:val="20"/>
        </w:rPr>
        <w:t>Parental Leave</w:t>
      </w:r>
    </w:p>
    <w:p w14:paraId="01B9BDD5" w14:textId="77777777" w:rsidR="007454C6" w:rsidRDefault="007454C6" w:rsidP="000A68C6">
      <w:pPr>
        <w:spacing w:after="240"/>
        <w:rPr>
          <w:rFonts w:ascii="Verdana" w:hAnsi="Verdana"/>
          <w:sz w:val="20"/>
          <w:szCs w:val="20"/>
        </w:rPr>
      </w:pPr>
    </w:p>
    <w:p w14:paraId="08FB490B" w14:textId="77777777" w:rsidR="00A82C0C" w:rsidRPr="007D4134" w:rsidRDefault="00A82C0C" w:rsidP="00A82C0C">
      <w:pPr>
        <w:spacing w:after="240"/>
        <w:rPr>
          <w:rFonts w:ascii="Verdana" w:hAnsi="Verdana"/>
          <w:sz w:val="20"/>
          <w:szCs w:val="20"/>
        </w:rPr>
      </w:pPr>
      <w:r w:rsidRPr="007D4134">
        <w:rPr>
          <w:rFonts w:ascii="Verdana" w:hAnsi="Verdana"/>
          <w:sz w:val="20"/>
          <w:szCs w:val="20"/>
        </w:rPr>
        <w:t xml:space="preserve">By signing </w:t>
      </w:r>
      <w:proofErr w:type="gramStart"/>
      <w:r w:rsidRPr="007D4134">
        <w:rPr>
          <w:rFonts w:ascii="Verdana" w:hAnsi="Verdana"/>
          <w:sz w:val="20"/>
          <w:szCs w:val="20"/>
        </w:rPr>
        <w:t>below</w:t>
      </w:r>
      <w:proofErr w:type="gramEnd"/>
      <w:r w:rsidRPr="007D4134">
        <w:rPr>
          <w:rFonts w:ascii="Verdana" w:hAnsi="Verdana"/>
          <w:sz w:val="20"/>
          <w:szCs w:val="20"/>
        </w:rPr>
        <w:t xml:space="preserve"> I confirm that I understand and accept the Terms and Conditions and accept this offer.</w:t>
      </w:r>
    </w:p>
    <w:p w14:paraId="6CE90D09" w14:textId="182FEB7B" w:rsidR="00A82C0C" w:rsidRDefault="00A82C0C" w:rsidP="006D3843">
      <w:pPr>
        <w:rPr>
          <w:rFonts w:ascii="Verdana" w:hAnsi="Verdana"/>
          <w:sz w:val="20"/>
        </w:rPr>
      </w:pPr>
      <w:r>
        <w:rPr>
          <w:rFonts w:ascii="Lucida Sans" w:hAnsi="Lucida Sans"/>
          <w:sz w:val="20"/>
          <w:szCs w:val="20"/>
        </w:rPr>
        <w:lastRenderedPageBreak/>
        <w:br/>
      </w:r>
      <w:bookmarkStart w:id="22" w:name="_Hlk16236073"/>
      <w:r>
        <w:rPr>
          <w:rFonts w:ascii="Verdana" w:hAnsi="Verdana"/>
          <w:sz w:val="18"/>
          <w:szCs w:val="18"/>
        </w:rPr>
        <w:t xml:space="preserve">##HRSIGNATURE#290##     </w:t>
      </w:r>
      <w:r w:rsidRPr="009959B4">
        <w:rPr>
          <w:rFonts w:ascii="Verdana" w:hAnsi="Verdana"/>
          <w:color w:val="FF0000"/>
          <w:sz w:val="18"/>
          <w:szCs w:val="18"/>
        </w:rPr>
        <w:t>##SIGNATURE#290##</w:t>
      </w:r>
      <w:r w:rsidRPr="007C1002">
        <w:rPr>
          <w:rFonts w:ascii="Verdana" w:hAnsi="Verdana"/>
          <w:sz w:val="20"/>
        </w:rPr>
        <w:br/>
        <w:t>....................................................</w:t>
      </w:r>
      <w:r>
        <w:rPr>
          <w:rFonts w:ascii="Verdana" w:hAnsi="Verdana"/>
          <w:sz w:val="20"/>
        </w:rPr>
        <w:t>..        </w:t>
      </w:r>
      <w:r w:rsidRPr="007C1002">
        <w:rPr>
          <w:rFonts w:ascii="Verdana" w:hAnsi="Verdana"/>
          <w:sz w:val="20"/>
        </w:rPr>
        <w:t>...........................</w:t>
      </w:r>
      <w:r>
        <w:rPr>
          <w:rFonts w:ascii="Verdana" w:hAnsi="Verdana"/>
          <w:sz w:val="20"/>
        </w:rPr>
        <w:t>.................................</w:t>
      </w:r>
      <w:r w:rsidRPr="007C1002">
        <w:rPr>
          <w:rFonts w:ascii="Verdana" w:hAnsi="Verdana"/>
          <w:sz w:val="20"/>
        </w:rPr>
        <w:br/>
        <w:t>For the University            </w:t>
      </w:r>
      <w:r>
        <w:rPr>
          <w:rFonts w:ascii="Verdana" w:hAnsi="Verdana"/>
          <w:sz w:val="20"/>
        </w:rPr>
        <w:t>                           Employee</w:t>
      </w:r>
      <w:bookmarkEnd w:id="22"/>
    </w:p>
    <w:p w14:paraId="4A9D49AF" w14:textId="39F8040F" w:rsidR="00D92DE1" w:rsidRDefault="00B25561" w:rsidP="006D3843">
      <w:pPr>
        <w:rPr>
          <w:rFonts w:ascii="Lucida Sans" w:hAnsi="Lucida Sans"/>
          <w:sz w:val="20"/>
        </w:rPr>
      </w:pPr>
      <w:r>
        <w:rPr>
          <w:rFonts w:ascii="Verdana" w:hAnsi="Verdana"/>
          <w:sz w:val="20"/>
        </w:rPr>
        <w:t xml:space="preserve">Job Ref: </w:t>
      </w:r>
      <w:r w:rsidRPr="00B25561">
        <w:rPr>
          <w:rFonts w:ascii="Lucida Sans" w:hAnsi="Lucida Sans"/>
          <w:sz w:val="20"/>
          <w:highlight w:val="yellow"/>
        </w:rPr>
        <w:fldChar w:fldCharType="begin"/>
      </w:r>
      <w:r w:rsidRPr="00B25561">
        <w:rPr>
          <w:rFonts w:ascii="Lucida Sans" w:hAnsi="Lucida Sans"/>
          <w:sz w:val="20"/>
          <w:highlight w:val="yellow"/>
        </w:rPr>
        <w:instrText xml:space="preserve"> MERGEFIELD JOBREF </w:instrText>
      </w:r>
      <w:r w:rsidRPr="00B25561">
        <w:rPr>
          <w:rFonts w:ascii="Lucida Sans" w:hAnsi="Lucida Sans"/>
          <w:sz w:val="20"/>
          <w:highlight w:val="yellow"/>
        </w:rPr>
        <w:fldChar w:fldCharType="separate"/>
      </w:r>
      <w:r w:rsidRPr="00B25561">
        <w:rPr>
          <w:rFonts w:ascii="Lucida Sans" w:hAnsi="Lucida Sans"/>
          <w:noProof/>
          <w:sz w:val="20"/>
          <w:highlight w:val="yellow"/>
        </w:rPr>
        <w:t>«JOBREF»</w:t>
      </w:r>
      <w:r w:rsidRPr="00B25561">
        <w:rPr>
          <w:rFonts w:ascii="Lucida Sans" w:hAnsi="Lucida Sans"/>
          <w:sz w:val="20"/>
          <w:highlight w:val="yellow"/>
        </w:rPr>
        <w:fldChar w:fldCharType="end"/>
      </w:r>
    </w:p>
    <w:p w14:paraId="7D4DBE86" w14:textId="65C43A7D" w:rsidR="00827F94" w:rsidRDefault="00827F94" w:rsidP="006D3843">
      <w:pPr>
        <w:rPr>
          <w:rFonts w:ascii="Verdana" w:hAnsi="Verdana"/>
          <w:sz w:val="20"/>
        </w:rPr>
      </w:pPr>
      <w:r>
        <w:rPr>
          <w:rFonts w:ascii="Verdana" w:hAnsi="Verdana"/>
          <w:sz w:val="20"/>
        </w:rPr>
        <w:t>Contract: LVL1-3</w:t>
      </w:r>
      <w:r w:rsidR="007E0A81">
        <w:rPr>
          <w:rFonts w:ascii="Verdana" w:hAnsi="Verdana"/>
          <w:sz w:val="20"/>
        </w:rPr>
        <w:t xml:space="preserve"> TTO Enhanced Weeks</w:t>
      </w:r>
      <w:r>
        <w:rPr>
          <w:rFonts w:ascii="Verdana" w:hAnsi="Verdana"/>
          <w:sz w:val="20"/>
        </w:rPr>
        <w:t>.00</w:t>
      </w:r>
      <w:r w:rsidR="00BB27AD">
        <w:rPr>
          <w:rFonts w:ascii="Verdana" w:hAnsi="Verdana"/>
          <w:sz w:val="20"/>
        </w:rPr>
        <w:t>2</w:t>
      </w:r>
    </w:p>
    <w:sectPr w:rsidR="00827F94" w:rsidSect="009744AC">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218A0" w14:textId="77777777" w:rsidR="00602592" w:rsidRDefault="00602592" w:rsidP="00EA469D">
      <w:pPr>
        <w:spacing w:after="0" w:line="240" w:lineRule="auto"/>
      </w:pPr>
      <w:r>
        <w:separator/>
      </w:r>
    </w:p>
  </w:endnote>
  <w:endnote w:type="continuationSeparator" w:id="0">
    <w:p w14:paraId="25ACEA97" w14:textId="77777777" w:rsidR="00602592" w:rsidRDefault="00602592" w:rsidP="00EA469D">
      <w:pPr>
        <w:spacing w:after="0" w:line="240" w:lineRule="auto"/>
      </w:pPr>
      <w:r>
        <w:continuationSeparator/>
      </w:r>
    </w:p>
  </w:endnote>
  <w:endnote w:type="continuationNotice" w:id="1">
    <w:p w14:paraId="3B39C2E4" w14:textId="77777777" w:rsidR="00942F6B" w:rsidRDefault="00942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862116"/>
      <w:docPartObj>
        <w:docPartGallery w:val="Page Numbers (Bottom of Page)"/>
        <w:docPartUnique/>
      </w:docPartObj>
    </w:sdtPr>
    <w:sdtEndPr>
      <w:rPr>
        <w:noProof/>
      </w:rPr>
    </w:sdtEndPr>
    <w:sdtContent>
      <w:p w14:paraId="7CE2194C" w14:textId="56B15CD2" w:rsidR="005C2EE3" w:rsidRPr="007A7B83" w:rsidRDefault="005C2EE3" w:rsidP="005C2EE3">
        <w:pPr>
          <w:pStyle w:val="Footer"/>
          <w:tabs>
            <w:tab w:val="left" w:pos="142"/>
          </w:tabs>
          <w:ind w:right="990"/>
        </w:pPr>
      </w:p>
      <w:p w14:paraId="65F59151" w14:textId="2919DABE" w:rsidR="0002368B" w:rsidRDefault="0002368B" w:rsidP="005C2EE3">
        <w:pPr>
          <w:pStyle w:val="Footer"/>
        </w:pPr>
        <w:r>
          <w:tab/>
        </w:r>
        <w:r>
          <w:tab/>
        </w:r>
        <w:r>
          <w:fldChar w:fldCharType="begin"/>
        </w:r>
        <w:r>
          <w:instrText xml:space="preserve"> PAGE   \* MERGEFORMAT </w:instrText>
        </w:r>
        <w:r>
          <w:fldChar w:fldCharType="separate"/>
        </w:r>
        <w:r w:rsidR="00A82C0C">
          <w:rPr>
            <w:noProof/>
          </w:rPr>
          <w:t>1</w:t>
        </w:r>
        <w:r>
          <w:rPr>
            <w:noProof/>
          </w:rPr>
          <w:fldChar w:fldCharType="end"/>
        </w:r>
      </w:p>
    </w:sdtContent>
  </w:sdt>
  <w:p w14:paraId="65F59152" w14:textId="77777777" w:rsidR="0002368B" w:rsidRDefault="0002368B" w:rsidP="0097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81F42" w14:textId="77777777" w:rsidR="00602592" w:rsidRDefault="00602592" w:rsidP="00EA469D">
      <w:pPr>
        <w:spacing w:after="0" w:line="240" w:lineRule="auto"/>
      </w:pPr>
      <w:r>
        <w:separator/>
      </w:r>
    </w:p>
  </w:footnote>
  <w:footnote w:type="continuationSeparator" w:id="0">
    <w:p w14:paraId="43522BD1" w14:textId="77777777" w:rsidR="00602592" w:rsidRDefault="00602592" w:rsidP="00EA469D">
      <w:pPr>
        <w:spacing w:after="0" w:line="240" w:lineRule="auto"/>
      </w:pPr>
      <w:r>
        <w:continuationSeparator/>
      </w:r>
    </w:p>
  </w:footnote>
  <w:footnote w:type="continuationNotice" w:id="1">
    <w:p w14:paraId="7A352A3B" w14:textId="77777777" w:rsidR="00942F6B" w:rsidRDefault="00942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914E" w14:textId="2D08FFC6" w:rsidR="0002368B" w:rsidRDefault="00796EFE" w:rsidP="009744AC">
    <w:pPr>
      <w:pStyle w:val="Header"/>
      <w:ind w:right="220"/>
      <w:jc w:val="right"/>
    </w:pPr>
    <w:r w:rsidRPr="002C1753">
      <w:object w:dxaOrig="9734" w:dyaOrig="2340" w14:anchorId="16D96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pt">
          <v:imagedata r:id="rId1" o:title=""/>
        </v:shape>
        <o:OLEObject Type="Embed" ProgID="PBrush" ShapeID="_x0000_i1025" DrawAspect="Content" ObjectID="_1661147469" r:id="rId2"/>
      </w:object>
    </w:r>
  </w:p>
  <w:p w14:paraId="65F5914F" w14:textId="77777777" w:rsidR="0002368B" w:rsidRDefault="0002368B" w:rsidP="00EA46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4B72"/>
    <w:multiLevelType w:val="hybridMultilevel"/>
    <w:tmpl w:val="61FA11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73892"/>
    <w:multiLevelType w:val="hybridMultilevel"/>
    <w:tmpl w:val="E38C1C0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2" w15:restartNumberingAfterBreak="0">
    <w:nsid w:val="04C2294B"/>
    <w:multiLevelType w:val="multilevel"/>
    <w:tmpl w:val="98383436"/>
    <w:lvl w:ilvl="0">
      <w:start w:val="21"/>
      <w:numFmt w:val="decimal"/>
      <w:lvlText w:val="%1"/>
      <w:lvlJc w:val="left"/>
      <w:pPr>
        <w:ind w:left="630" w:hanging="630"/>
      </w:pPr>
      <w:rPr>
        <w:rFonts w:hint="default"/>
      </w:rPr>
    </w:lvl>
    <w:lvl w:ilvl="1">
      <w:start w:val="2"/>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836" w:hanging="144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603" w:hanging="2160"/>
      </w:pPr>
      <w:rPr>
        <w:rFonts w:hint="default"/>
      </w:rPr>
    </w:lvl>
    <w:lvl w:ilvl="8">
      <w:start w:val="1"/>
      <w:numFmt w:val="decimal"/>
      <w:lvlText w:val="%1.%2.%3.%4.%5.%6.%7.%8.%9"/>
      <w:lvlJc w:val="left"/>
      <w:pPr>
        <w:ind w:left="4952" w:hanging="2160"/>
      </w:pPr>
      <w:rPr>
        <w:rFonts w:hint="default"/>
      </w:rPr>
    </w:lvl>
  </w:abstractNum>
  <w:abstractNum w:abstractNumId="3" w15:restartNumberingAfterBreak="0">
    <w:nsid w:val="07EB64A2"/>
    <w:multiLevelType w:val="hybridMultilevel"/>
    <w:tmpl w:val="2C40063A"/>
    <w:lvl w:ilvl="0" w:tplc="0809000F">
      <w:start w:val="1"/>
      <w:numFmt w:val="decimal"/>
      <w:lvlText w:val="%1."/>
      <w:lvlJc w:val="left"/>
      <w:pPr>
        <w:ind w:left="720" w:hanging="360"/>
      </w:pPr>
      <w:rPr>
        <w:rFonts w:hint="default"/>
      </w:rPr>
    </w:lvl>
    <w:lvl w:ilvl="1" w:tplc="08090019">
      <w:start w:val="1"/>
      <w:numFmt w:val="lowerLetter"/>
      <w:lvlText w:val="%2."/>
      <w:lvlJc w:val="left"/>
      <w:pPr>
        <w:ind w:left="1495"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D7A90"/>
    <w:multiLevelType w:val="multilevel"/>
    <w:tmpl w:val="9662C7A6"/>
    <w:lvl w:ilvl="0">
      <w:start w:val="13"/>
      <w:numFmt w:val="decimal"/>
      <w:lvlText w:val="%1"/>
      <w:lvlJc w:val="left"/>
      <w:pPr>
        <w:ind w:left="630" w:hanging="63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CD218F8"/>
    <w:multiLevelType w:val="multilevel"/>
    <w:tmpl w:val="1C704A70"/>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0D7328C0"/>
    <w:multiLevelType w:val="multilevel"/>
    <w:tmpl w:val="24A2A5A8"/>
    <w:lvl w:ilvl="0">
      <w:start w:val="2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997454"/>
    <w:multiLevelType w:val="multilevel"/>
    <w:tmpl w:val="379232B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9587B32"/>
    <w:multiLevelType w:val="hybridMultilevel"/>
    <w:tmpl w:val="3C60A788"/>
    <w:lvl w:ilvl="0" w:tplc="9B2E9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03351"/>
    <w:multiLevelType w:val="multilevel"/>
    <w:tmpl w:val="D922A9F0"/>
    <w:lvl w:ilvl="0">
      <w:start w:val="1"/>
      <w:numFmt w:val="decimal"/>
      <w:lvlText w:val="%1"/>
      <w:lvlJc w:val="left"/>
      <w:pPr>
        <w:ind w:left="360" w:hanging="36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1C1E5C65"/>
    <w:multiLevelType w:val="multilevel"/>
    <w:tmpl w:val="AB54471C"/>
    <w:lvl w:ilvl="0">
      <w:start w:val="2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05795C"/>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239C57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1967FE"/>
    <w:multiLevelType w:val="hybridMultilevel"/>
    <w:tmpl w:val="63C4F3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786B0B"/>
    <w:multiLevelType w:val="multilevel"/>
    <w:tmpl w:val="D6B0DA70"/>
    <w:lvl w:ilvl="0">
      <w:start w:val="22"/>
      <w:numFmt w:val="decimal"/>
      <w:lvlText w:val="%1"/>
      <w:lvlJc w:val="left"/>
      <w:pPr>
        <w:ind w:left="825" w:hanging="825"/>
      </w:pPr>
      <w:rPr>
        <w:rFonts w:hint="default"/>
      </w:rPr>
    </w:lvl>
    <w:lvl w:ilvl="1">
      <w:start w:val="2"/>
      <w:numFmt w:val="decimal"/>
      <w:lvlText w:val="%1.%2"/>
      <w:lvlJc w:val="left"/>
      <w:pPr>
        <w:ind w:left="1174" w:hanging="825"/>
      </w:pPr>
      <w:rPr>
        <w:rFonts w:hint="default"/>
      </w:rPr>
    </w:lvl>
    <w:lvl w:ilvl="2">
      <w:start w:val="1"/>
      <w:numFmt w:val="decimal"/>
      <w:lvlText w:val="%1.%2.%3"/>
      <w:lvlJc w:val="left"/>
      <w:pPr>
        <w:ind w:left="1523" w:hanging="825"/>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836" w:hanging="144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603" w:hanging="2160"/>
      </w:pPr>
      <w:rPr>
        <w:rFonts w:hint="default"/>
      </w:rPr>
    </w:lvl>
    <w:lvl w:ilvl="8">
      <w:start w:val="1"/>
      <w:numFmt w:val="decimal"/>
      <w:lvlText w:val="%1.%2.%3.%4.%5.%6.%7.%8.%9"/>
      <w:lvlJc w:val="left"/>
      <w:pPr>
        <w:ind w:left="4952" w:hanging="2160"/>
      </w:pPr>
      <w:rPr>
        <w:rFonts w:hint="default"/>
      </w:rPr>
    </w:lvl>
  </w:abstractNum>
  <w:abstractNum w:abstractNumId="15" w15:restartNumberingAfterBreak="0">
    <w:nsid w:val="2806284B"/>
    <w:multiLevelType w:val="hybridMultilevel"/>
    <w:tmpl w:val="BE66D9AA"/>
    <w:lvl w:ilvl="0" w:tplc="0390FCD2">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F4CAA"/>
    <w:multiLevelType w:val="multilevel"/>
    <w:tmpl w:val="D5280E00"/>
    <w:lvl w:ilvl="0">
      <w:start w:val="2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6403F3"/>
    <w:multiLevelType w:val="multilevel"/>
    <w:tmpl w:val="D2E08D82"/>
    <w:lvl w:ilvl="0">
      <w:start w:val="10"/>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15:restartNumberingAfterBreak="0">
    <w:nsid w:val="447045BA"/>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440"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15:restartNumberingAfterBreak="0">
    <w:nsid w:val="452C68C4"/>
    <w:multiLevelType w:val="multilevel"/>
    <w:tmpl w:val="CFB86658"/>
    <w:lvl w:ilvl="0">
      <w:start w:val="1"/>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20" w15:restartNumberingAfterBreak="0">
    <w:nsid w:val="47193E09"/>
    <w:multiLevelType w:val="multilevel"/>
    <w:tmpl w:val="1D743278"/>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1E7AA1"/>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15:restartNumberingAfterBreak="0">
    <w:nsid w:val="4A3C1341"/>
    <w:multiLevelType w:val="multilevel"/>
    <w:tmpl w:val="B77A55F0"/>
    <w:lvl w:ilvl="0">
      <w:start w:val="11"/>
      <w:numFmt w:val="decimal"/>
      <w:lvlText w:val="%1"/>
      <w:lvlJc w:val="left"/>
      <w:pPr>
        <w:ind w:left="555" w:hanging="555"/>
      </w:pPr>
      <w:rPr>
        <w:rFonts w:hint="default"/>
      </w:rPr>
    </w:lvl>
    <w:lvl w:ilvl="1">
      <w:start w:val="2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BD91012"/>
    <w:multiLevelType w:val="hybridMultilevel"/>
    <w:tmpl w:val="D9C4AE58"/>
    <w:lvl w:ilvl="0" w:tplc="78247C3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EB70B85"/>
    <w:multiLevelType w:val="multilevel"/>
    <w:tmpl w:val="3C169A66"/>
    <w:lvl w:ilvl="0">
      <w:start w:val="21"/>
      <w:numFmt w:val="decimal"/>
      <w:lvlText w:val="%1"/>
      <w:lvlJc w:val="left"/>
      <w:pPr>
        <w:ind w:left="630" w:hanging="630"/>
      </w:pPr>
      <w:rPr>
        <w:rFonts w:hint="default"/>
      </w:rPr>
    </w:lvl>
    <w:lvl w:ilvl="1">
      <w:start w:val="2"/>
      <w:numFmt w:val="decimal"/>
      <w:lvlText w:val="%1.%2"/>
      <w:lvlJc w:val="left"/>
      <w:pPr>
        <w:ind w:left="1069" w:hanging="720"/>
      </w:pPr>
      <w:rPr>
        <w:rFonts w:hint="default"/>
      </w:rPr>
    </w:lvl>
    <w:lvl w:ilvl="2">
      <w:start w:val="4"/>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836" w:hanging="144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603" w:hanging="2160"/>
      </w:pPr>
      <w:rPr>
        <w:rFonts w:hint="default"/>
      </w:rPr>
    </w:lvl>
    <w:lvl w:ilvl="8">
      <w:start w:val="1"/>
      <w:numFmt w:val="decimal"/>
      <w:lvlText w:val="%1.%2.%3.%4.%5.%6.%7.%8.%9"/>
      <w:lvlJc w:val="left"/>
      <w:pPr>
        <w:ind w:left="4952" w:hanging="2160"/>
      </w:pPr>
      <w:rPr>
        <w:rFonts w:hint="default"/>
      </w:rPr>
    </w:lvl>
  </w:abstractNum>
  <w:abstractNum w:abstractNumId="25" w15:restartNumberingAfterBreak="0">
    <w:nsid w:val="522767DF"/>
    <w:multiLevelType w:val="multilevel"/>
    <w:tmpl w:val="5A748E5E"/>
    <w:lvl w:ilvl="0">
      <w:start w:val="13"/>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66A770C"/>
    <w:multiLevelType w:val="multilevel"/>
    <w:tmpl w:val="B56EE7D0"/>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5C91613E"/>
    <w:multiLevelType w:val="multilevel"/>
    <w:tmpl w:val="57C0CF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D862052"/>
    <w:multiLevelType w:val="multilevel"/>
    <w:tmpl w:val="D03C286A"/>
    <w:lvl w:ilvl="0">
      <w:start w:val="1"/>
      <w:numFmt w:val="decimal"/>
      <w:lvlText w:val="%1."/>
      <w:lvlJc w:val="left"/>
      <w:pPr>
        <w:ind w:left="720" w:hanging="360"/>
      </w:pPr>
      <w:rPr>
        <w:rFonts w:cs="Times New Roman" w:hint="default"/>
        <w:b/>
        <w:bCs/>
      </w:rPr>
    </w:lvl>
    <w:lvl w:ilvl="1">
      <w:start w:val="1"/>
      <w:numFmt w:val="decimal"/>
      <w:isLgl/>
      <w:lvlText w:val="%1.%2"/>
      <w:lvlJc w:val="left"/>
      <w:pPr>
        <w:ind w:left="1440"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15:restartNumberingAfterBreak="0">
    <w:nsid w:val="60BA0AED"/>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0" w15:restartNumberingAfterBreak="0">
    <w:nsid w:val="60DC2671"/>
    <w:multiLevelType w:val="multilevel"/>
    <w:tmpl w:val="F98293D6"/>
    <w:lvl w:ilvl="0">
      <w:start w:val="10"/>
      <w:numFmt w:val="decimal"/>
      <w:lvlText w:val="%1."/>
      <w:lvlJc w:val="left"/>
      <w:pPr>
        <w:ind w:left="720" w:hanging="360"/>
      </w:pPr>
      <w:rPr>
        <w:rFonts w:hint="default"/>
        <w:b/>
        <w:i w:val="0"/>
      </w:rPr>
    </w:lvl>
    <w:lvl w:ilvl="1">
      <w:start w:val="1"/>
      <w:numFmt w:val="decimal"/>
      <w:isLgl/>
      <w:lvlText w:val="%1.%2"/>
      <w:lvlJc w:val="left"/>
      <w:pPr>
        <w:ind w:left="2291" w:hanging="72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5073" w:hanging="1080"/>
      </w:pPr>
      <w:rPr>
        <w:rFonts w:hint="default"/>
      </w:rPr>
    </w:lvl>
    <w:lvl w:ilvl="4">
      <w:start w:val="1"/>
      <w:numFmt w:val="decimal"/>
      <w:isLgl/>
      <w:lvlText w:val="%1.%2.%3.%4.%5"/>
      <w:lvlJc w:val="left"/>
      <w:pPr>
        <w:ind w:left="6644" w:hanging="1440"/>
      </w:pPr>
      <w:rPr>
        <w:rFonts w:hint="default"/>
      </w:rPr>
    </w:lvl>
    <w:lvl w:ilvl="5">
      <w:start w:val="1"/>
      <w:numFmt w:val="decimal"/>
      <w:isLgl/>
      <w:lvlText w:val="%1.%2.%3.%4.%5.%6"/>
      <w:lvlJc w:val="left"/>
      <w:pPr>
        <w:ind w:left="7855" w:hanging="1440"/>
      </w:pPr>
      <w:rPr>
        <w:rFonts w:hint="default"/>
      </w:rPr>
    </w:lvl>
    <w:lvl w:ilvl="6">
      <w:start w:val="1"/>
      <w:numFmt w:val="decimal"/>
      <w:isLgl/>
      <w:lvlText w:val="%1.%2.%3.%4.%5.%6.%7"/>
      <w:lvlJc w:val="left"/>
      <w:pPr>
        <w:ind w:left="9426" w:hanging="1800"/>
      </w:pPr>
      <w:rPr>
        <w:rFonts w:hint="default"/>
      </w:rPr>
    </w:lvl>
    <w:lvl w:ilvl="7">
      <w:start w:val="1"/>
      <w:numFmt w:val="decimal"/>
      <w:isLgl/>
      <w:lvlText w:val="%1.%2.%3.%4.%5.%6.%7.%8"/>
      <w:lvlJc w:val="left"/>
      <w:pPr>
        <w:ind w:left="10997" w:hanging="2160"/>
      </w:pPr>
      <w:rPr>
        <w:rFonts w:hint="default"/>
      </w:rPr>
    </w:lvl>
    <w:lvl w:ilvl="8">
      <w:start w:val="1"/>
      <w:numFmt w:val="decimal"/>
      <w:isLgl/>
      <w:lvlText w:val="%1.%2.%3.%4.%5.%6.%7.%8.%9"/>
      <w:lvlJc w:val="left"/>
      <w:pPr>
        <w:ind w:left="12208" w:hanging="2160"/>
      </w:pPr>
      <w:rPr>
        <w:rFonts w:hint="default"/>
      </w:rPr>
    </w:lvl>
  </w:abstractNum>
  <w:abstractNum w:abstractNumId="31" w15:restartNumberingAfterBreak="0">
    <w:nsid w:val="626E5762"/>
    <w:multiLevelType w:val="multilevel"/>
    <w:tmpl w:val="2F1CA4C0"/>
    <w:lvl w:ilvl="0">
      <w:start w:val="11"/>
      <w:numFmt w:val="decimal"/>
      <w:lvlText w:val="%1"/>
      <w:lvlJc w:val="left"/>
      <w:pPr>
        <w:ind w:left="630" w:hanging="630"/>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636B490E"/>
    <w:multiLevelType w:val="multilevel"/>
    <w:tmpl w:val="E88C038E"/>
    <w:lvl w:ilvl="0">
      <w:start w:val="10"/>
      <w:numFmt w:val="decimal"/>
      <w:lvlText w:val="%1."/>
      <w:lvlJc w:val="left"/>
      <w:pPr>
        <w:ind w:left="720" w:hanging="360"/>
      </w:pPr>
      <w:rPr>
        <w:rFonts w:cs="Times New Roman"/>
        <w:b/>
        <w:bCs/>
      </w:rPr>
    </w:lvl>
    <w:lvl w:ilvl="1">
      <w:start w:val="1"/>
      <w:numFmt w:val="decimal"/>
      <w:isLgl/>
      <w:lvlText w:val="%1.%2"/>
      <w:lvlJc w:val="left"/>
      <w:pPr>
        <w:ind w:left="1440" w:hanging="720"/>
      </w:pPr>
      <w:rPr>
        <w:rFonts w:cs="Times New Roman"/>
        <w:b w:val="0"/>
        <w:bCs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33" w15:restartNumberingAfterBreak="0">
    <w:nsid w:val="66B45B1D"/>
    <w:multiLevelType w:val="multilevel"/>
    <w:tmpl w:val="4E4E7440"/>
    <w:lvl w:ilvl="0">
      <w:start w:val="13"/>
      <w:numFmt w:val="decimal"/>
      <w:lvlText w:val="%1."/>
      <w:lvlJc w:val="left"/>
      <w:pPr>
        <w:ind w:left="705" w:hanging="705"/>
      </w:pPr>
      <w:rPr>
        <w:rFonts w:hint="default"/>
      </w:rPr>
    </w:lvl>
    <w:lvl w:ilvl="1">
      <w:start w:val="1"/>
      <w:numFmt w:val="decimal"/>
      <w:lvlText w:val="%1.%2."/>
      <w:lvlJc w:val="left"/>
      <w:pPr>
        <w:ind w:left="2111" w:hanging="720"/>
      </w:pPr>
      <w:rPr>
        <w:rFonts w:hint="default"/>
      </w:rPr>
    </w:lvl>
    <w:lvl w:ilvl="2">
      <w:start w:val="2"/>
      <w:numFmt w:val="decimal"/>
      <w:lvlText w:val="%1.%2.%3."/>
      <w:lvlJc w:val="left"/>
      <w:pPr>
        <w:ind w:left="3502" w:hanging="720"/>
      </w:pPr>
      <w:rPr>
        <w:rFonts w:hint="default"/>
      </w:rPr>
    </w:lvl>
    <w:lvl w:ilvl="3">
      <w:start w:val="1"/>
      <w:numFmt w:val="decimal"/>
      <w:lvlText w:val="%1.%2.%3.%4."/>
      <w:lvlJc w:val="left"/>
      <w:pPr>
        <w:ind w:left="5253" w:hanging="1080"/>
      </w:pPr>
      <w:rPr>
        <w:rFonts w:hint="default"/>
      </w:rPr>
    </w:lvl>
    <w:lvl w:ilvl="4">
      <w:start w:val="1"/>
      <w:numFmt w:val="decimal"/>
      <w:lvlText w:val="%1.%2.%3.%4.%5."/>
      <w:lvlJc w:val="left"/>
      <w:pPr>
        <w:ind w:left="7004" w:hanging="1440"/>
      </w:pPr>
      <w:rPr>
        <w:rFonts w:hint="default"/>
      </w:rPr>
    </w:lvl>
    <w:lvl w:ilvl="5">
      <w:start w:val="1"/>
      <w:numFmt w:val="decimal"/>
      <w:lvlText w:val="%1.%2.%3.%4.%5.%6."/>
      <w:lvlJc w:val="left"/>
      <w:pPr>
        <w:ind w:left="8395" w:hanging="1440"/>
      </w:pPr>
      <w:rPr>
        <w:rFonts w:hint="default"/>
      </w:rPr>
    </w:lvl>
    <w:lvl w:ilvl="6">
      <w:start w:val="1"/>
      <w:numFmt w:val="decimal"/>
      <w:lvlText w:val="%1.%2.%3.%4.%5.%6.%7."/>
      <w:lvlJc w:val="left"/>
      <w:pPr>
        <w:ind w:left="10146" w:hanging="1800"/>
      </w:pPr>
      <w:rPr>
        <w:rFonts w:hint="default"/>
      </w:rPr>
    </w:lvl>
    <w:lvl w:ilvl="7">
      <w:start w:val="1"/>
      <w:numFmt w:val="decimal"/>
      <w:lvlText w:val="%1.%2.%3.%4.%5.%6.%7.%8."/>
      <w:lvlJc w:val="left"/>
      <w:pPr>
        <w:ind w:left="11897" w:hanging="2160"/>
      </w:pPr>
      <w:rPr>
        <w:rFonts w:hint="default"/>
      </w:rPr>
    </w:lvl>
    <w:lvl w:ilvl="8">
      <w:start w:val="1"/>
      <w:numFmt w:val="decimal"/>
      <w:lvlText w:val="%1.%2.%3.%4.%5.%6.%7.%8.%9."/>
      <w:lvlJc w:val="left"/>
      <w:pPr>
        <w:ind w:left="13288" w:hanging="2160"/>
      </w:pPr>
      <w:rPr>
        <w:rFonts w:hint="default"/>
      </w:rPr>
    </w:lvl>
  </w:abstractNum>
  <w:abstractNum w:abstractNumId="34" w15:restartNumberingAfterBreak="0">
    <w:nsid w:val="6A2F6BB2"/>
    <w:multiLevelType w:val="multilevel"/>
    <w:tmpl w:val="8E861AD2"/>
    <w:lvl w:ilvl="0">
      <w:start w:val="20"/>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27088B"/>
    <w:multiLevelType w:val="multilevel"/>
    <w:tmpl w:val="B8E48D66"/>
    <w:lvl w:ilvl="0">
      <w:start w:val="17"/>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CDA3D71"/>
    <w:multiLevelType w:val="multilevel"/>
    <w:tmpl w:val="A4B68AE6"/>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5473C6"/>
    <w:multiLevelType w:val="hybridMultilevel"/>
    <w:tmpl w:val="4B78AFBA"/>
    <w:lvl w:ilvl="0" w:tplc="B71A130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108097C"/>
    <w:multiLevelType w:val="multilevel"/>
    <w:tmpl w:val="2574355E"/>
    <w:lvl w:ilvl="0">
      <w:start w:val="9"/>
      <w:numFmt w:val="decimal"/>
      <w:lvlText w:val="%1"/>
      <w:lvlJc w:val="left"/>
      <w:pPr>
        <w:ind w:left="510" w:hanging="51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9" w15:restartNumberingAfterBreak="0">
    <w:nsid w:val="732241C4"/>
    <w:multiLevelType w:val="multilevel"/>
    <w:tmpl w:val="96803026"/>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b w:val="0"/>
        <w:bCs w:val="0"/>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40" w15:restartNumberingAfterBreak="0">
    <w:nsid w:val="76055FC0"/>
    <w:multiLevelType w:val="multilevel"/>
    <w:tmpl w:val="1A488AE4"/>
    <w:lvl w:ilvl="0">
      <w:start w:val="2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70540DC"/>
    <w:multiLevelType w:val="hybridMultilevel"/>
    <w:tmpl w:val="025A90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41063"/>
    <w:multiLevelType w:val="hybridMultilevel"/>
    <w:tmpl w:val="BA200A70"/>
    <w:lvl w:ilvl="0" w:tplc="C6DC730C">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493E6E"/>
    <w:multiLevelType w:val="multilevel"/>
    <w:tmpl w:val="7EA64206"/>
    <w:lvl w:ilvl="0">
      <w:start w:val="22"/>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D9F0619"/>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440"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7"/>
  </w:num>
  <w:num w:numId="2">
    <w:abstractNumId w:val="21"/>
  </w:num>
  <w:num w:numId="3">
    <w:abstractNumId w:val="21"/>
  </w:num>
  <w:num w:numId="4">
    <w:abstractNumId w:val="27"/>
  </w:num>
  <w:num w:numId="5">
    <w:abstractNumId w:val="42"/>
  </w:num>
  <w:num w:numId="6">
    <w:abstractNumId w:val="28"/>
  </w:num>
  <w:num w:numId="7">
    <w:abstractNumId w:val="18"/>
  </w:num>
  <w:num w:numId="8">
    <w:abstractNumId w:val="44"/>
  </w:num>
  <w:num w:numId="9">
    <w:abstractNumId w:val="8"/>
  </w:num>
  <w:num w:numId="10">
    <w:abstractNumId w:val="41"/>
  </w:num>
  <w:num w:numId="11">
    <w:abstractNumId w:val="5"/>
  </w:num>
  <w:num w:numId="12">
    <w:abstractNumId w:val="12"/>
  </w:num>
  <w:num w:numId="13">
    <w:abstractNumId w:val="0"/>
  </w:num>
  <w:num w:numId="14">
    <w:abstractNumId w:val="26"/>
  </w:num>
  <w:num w:numId="15">
    <w:abstractNumId w:val="3"/>
  </w:num>
  <w:num w:numId="16">
    <w:abstractNumId w:val="19"/>
  </w:num>
  <w:num w:numId="17">
    <w:abstractNumId w:val="13"/>
  </w:num>
  <w:num w:numId="18">
    <w:abstractNumId w:val="7"/>
  </w:num>
  <w:num w:numId="19">
    <w:abstractNumId w:val="9"/>
  </w:num>
  <w:num w:numId="20">
    <w:abstractNumId w:val="39"/>
  </w:num>
  <w:num w:numId="21">
    <w:abstractNumId w:val="11"/>
  </w:num>
  <w:num w:numId="22">
    <w:abstractNumId w:val="23"/>
  </w:num>
  <w:num w:numId="23">
    <w:abstractNumId w:val="30"/>
  </w:num>
  <w:num w:numId="24">
    <w:abstractNumId w:val="17"/>
  </w:num>
  <w:num w:numId="25">
    <w:abstractNumId w:val="1"/>
  </w:num>
  <w:num w:numId="26">
    <w:abstractNumId w:val="38"/>
  </w:num>
  <w:num w:numId="27">
    <w:abstractNumId w:val="29"/>
  </w:num>
  <w:num w:numId="28">
    <w:abstractNumId w:val="22"/>
  </w:num>
  <w:num w:numId="29">
    <w:abstractNumId w:val="31"/>
  </w:num>
  <w:num w:numId="30">
    <w:abstractNumId w:val="33"/>
  </w:num>
  <w:num w:numId="31">
    <w:abstractNumId w:val="36"/>
  </w:num>
  <w:num w:numId="32">
    <w:abstractNumId w:val="20"/>
  </w:num>
  <w:num w:numId="33">
    <w:abstractNumId w:val="25"/>
  </w:num>
  <w:num w:numId="34">
    <w:abstractNumId w:val="4"/>
  </w:num>
  <w:num w:numId="35">
    <w:abstractNumId w:val="35"/>
  </w:num>
  <w:num w:numId="36">
    <w:abstractNumId w:val="34"/>
  </w:num>
  <w:num w:numId="37">
    <w:abstractNumId w:val="40"/>
  </w:num>
  <w:num w:numId="38">
    <w:abstractNumId w:val="16"/>
  </w:num>
  <w:num w:numId="39">
    <w:abstractNumId w:val="15"/>
  </w:num>
  <w:num w:numId="40">
    <w:abstractNumId w:val="6"/>
  </w:num>
  <w:num w:numId="41">
    <w:abstractNumId w:val="10"/>
  </w:num>
  <w:num w:numId="42">
    <w:abstractNumId w:val="2"/>
  </w:num>
  <w:num w:numId="43">
    <w:abstractNumId w:val="24"/>
  </w:num>
  <w:num w:numId="44">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2818"/>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D"/>
    <w:rsid w:val="00000D73"/>
    <w:rsid w:val="00005EE2"/>
    <w:rsid w:val="00010F6E"/>
    <w:rsid w:val="00012477"/>
    <w:rsid w:val="00012478"/>
    <w:rsid w:val="00013D00"/>
    <w:rsid w:val="0001610F"/>
    <w:rsid w:val="0001663F"/>
    <w:rsid w:val="00021C3F"/>
    <w:rsid w:val="000231D2"/>
    <w:rsid w:val="00023427"/>
    <w:rsid w:val="0002368B"/>
    <w:rsid w:val="0003024E"/>
    <w:rsid w:val="00042DE9"/>
    <w:rsid w:val="000555BD"/>
    <w:rsid w:val="00062D60"/>
    <w:rsid w:val="00064F02"/>
    <w:rsid w:val="00075F9B"/>
    <w:rsid w:val="00081A48"/>
    <w:rsid w:val="00095A1F"/>
    <w:rsid w:val="00097917"/>
    <w:rsid w:val="000A68C6"/>
    <w:rsid w:val="000B3880"/>
    <w:rsid w:val="000B4D3B"/>
    <w:rsid w:val="000C0E53"/>
    <w:rsid w:val="000D18E2"/>
    <w:rsid w:val="000D282B"/>
    <w:rsid w:val="000D59D1"/>
    <w:rsid w:val="000D684E"/>
    <w:rsid w:val="000E172C"/>
    <w:rsid w:val="000E2772"/>
    <w:rsid w:val="000F0DB6"/>
    <w:rsid w:val="000F15E0"/>
    <w:rsid w:val="001071B7"/>
    <w:rsid w:val="00130AD4"/>
    <w:rsid w:val="00142878"/>
    <w:rsid w:val="001453B7"/>
    <w:rsid w:val="00163278"/>
    <w:rsid w:val="00166157"/>
    <w:rsid w:val="001806F5"/>
    <w:rsid w:val="001822BA"/>
    <w:rsid w:val="00186872"/>
    <w:rsid w:val="00193F2F"/>
    <w:rsid w:val="00196990"/>
    <w:rsid w:val="001A67AA"/>
    <w:rsid w:val="001B27C5"/>
    <w:rsid w:val="001C0B23"/>
    <w:rsid w:val="001C0DC2"/>
    <w:rsid w:val="001C0DDB"/>
    <w:rsid w:val="001E0B45"/>
    <w:rsid w:val="001E17B1"/>
    <w:rsid w:val="001E25F0"/>
    <w:rsid w:val="001E71AC"/>
    <w:rsid w:val="001F54AF"/>
    <w:rsid w:val="001F6587"/>
    <w:rsid w:val="00203BBD"/>
    <w:rsid w:val="0020517A"/>
    <w:rsid w:val="0021306A"/>
    <w:rsid w:val="0023591D"/>
    <w:rsid w:val="002416C4"/>
    <w:rsid w:val="00241874"/>
    <w:rsid w:val="002468CC"/>
    <w:rsid w:val="002470F8"/>
    <w:rsid w:val="0024788E"/>
    <w:rsid w:val="0025077E"/>
    <w:rsid w:val="00250BC6"/>
    <w:rsid w:val="00254F9E"/>
    <w:rsid w:val="0025545E"/>
    <w:rsid w:val="00256196"/>
    <w:rsid w:val="0025683C"/>
    <w:rsid w:val="002659B6"/>
    <w:rsid w:val="00265C86"/>
    <w:rsid w:val="00270693"/>
    <w:rsid w:val="00271D53"/>
    <w:rsid w:val="00273E95"/>
    <w:rsid w:val="002749E4"/>
    <w:rsid w:val="002755A3"/>
    <w:rsid w:val="00277658"/>
    <w:rsid w:val="00286E35"/>
    <w:rsid w:val="00293F13"/>
    <w:rsid w:val="002A0C29"/>
    <w:rsid w:val="002B0B22"/>
    <w:rsid w:val="002B2B41"/>
    <w:rsid w:val="002B7AA8"/>
    <w:rsid w:val="002C265F"/>
    <w:rsid w:val="002C7A4C"/>
    <w:rsid w:val="002D5D72"/>
    <w:rsid w:val="002D6F54"/>
    <w:rsid w:val="002D72A4"/>
    <w:rsid w:val="002E1261"/>
    <w:rsid w:val="00306D2B"/>
    <w:rsid w:val="00311ACB"/>
    <w:rsid w:val="00312A3F"/>
    <w:rsid w:val="00322594"/>
    <w:rsid w:val="00327EEE"/>
    <w:rsid w:val="00332DE8"/>
    <w:rsid w:val="00333FD5"/>
    <w:rsid w:val="003370FA"/>
    <w:rsid w:val="00341E31"/>
    <w:rsid w:val="00343BA3"/>
    <w:rsid w:val="00343F88"/>
    <w:rsid w:val="00353719"/>
    <w:rsid w:val="00354726"/>
    <w:rsid w:val="00355D48"/>
    <w:rsid w:val="00365813"/>
    <w:rsid w:val="00365AD9"/>
    <w:rsid w:val="003671AE"/>
    <w:rsid w:val="00376B19"/>
    <w:rsid w:val="00380730"/>
    <w:rsid w:val="003807FB"/>
    <w:rsid w:val="00383F8A"/>
    <w:rsid w:val="00395EC9"/>
    <w:rsid w:val="003A1C13"/>
    <w:rsid w:val="003A20FA"/>
    <w:rsid w:val="003B435E"/>
    <w:rsid w:val="003B5F4D"/>
    <w:rsid w:val="003B669B"/>
    <w:rsid w:val="003D2870"/>
    <w:rsid w:val="003D29E9"/>
    <w:rsid w:val="003D4DA2"/>
    <w:rsid w:val="003E09AA"/>
    <w:rsid w:val="003E5BC0"/>
    <w:rsid w:val="003E7942"/>
    <w:rsid w:val="003F2753"/>
    <w:rsid w:val="00400AE7"/>
    <w:rsid w:val="00404D05"/>
    <w:rsid w:val="00404D99"/>
    <w:rsid w:val="00411067"/>
    <w:rsid w:val="004214E8"/>
    <w:rsid w:val="00431FC8"/>
    <w:rsid w:val="00433F9B"/>
    <w:rsid w:val="00435BCB"/>
    <w:rsid w:val="0044055F"/>
    <w:rsid w:val="00441002"/>
    <w:rsid w:val="004510BE"/>
    <w:rsid w:val="00455477"/>
    <w:rsid w:val="004612AD"/>
    <w:rsid w:val="00461B02"/>
    <w:rsid w:val="004651E5"/>
    <w:rsid w:val="004715E1"/>
    <w:rsid w:val="004732FF"/>
    <w:rsid w:val="004757C7"/>
    <w:rsid w:val="0047709E"/>
    <w:rsid w:val="00485ABA"/>
    <w:rsid w:val="00485E21"/>
    <w:rsid w:val="00490A50"/>
    <w:rsid w:val="00491CBF"/>
    <w:rsid w:val="00492D90"/>
    <w:rsid w:val="0049580D"/>
    <w:rsid w:val="004A4232"/>
    <w:rsid w:val="004A689E"/>
    <w:rsid w:val="004A68AC"/>
    <w:rsid w:val="004A6DFA"/>
    <w:rsid w:val="004A7ED0"/>
    <w:rsid w:val="004B1765"/>
    <w:rsid w:val="004B29E4"/>
    <w:rsid w:val="004B38FE"/>
    <w:rsid w:val="004B4BA1"/>
    <w:rsid w:val="004C229E"/>
    <w:rsid w:val="004C398A"/>
    <w:rsid w:val="004C3FC4"/>
    <w:rsid w:val="004C593D"/>
    <w:rsid w:val="004C6EC2"/>
    <w:rsid w:val="004D31E6"/>
    <w:rsid w:val="004E11E2"/>
    <w:rsid w:val="004E642F"/>
    <w:rsid w:val="004E698D"/>
    <w:rsid w:val="004F0A3E"/>
    <w:rsid w:val="004F18BF"/>
    <w:rsid w:val="004F7B97"/>
    <w:rsid w:val="005165C7"/>
    <w:rsid w:val="00516704"/>
    <w:rsid w:val="00517A66"/>
    <w:rsid w:val="00520175"/>
    <w:rsid w:val="00524F27"/>
    <w:rsid w:val="005367A9"/>
    <w:rsid w:val="00536B37"/>
    <w:rsid w:val="00542CE2"/>
    <w:rsid w:val="00550896"/>
    <w:rsid w:val="00550BD4"/>
    <w:rsid w:val="00551BFA"/>
    <w:rsid w:val="00552E8D"/>
    <w:rsid w:val="0055433A"/>
    <w:rsid w:val="00563CBB"/>
    <w:rsid w:val="005645CD"/>
    <w:rsid w:val="00565C1B"/>
    <w:rsid w:val="0057065F"/>
    <w:rsid w:val="00572D82"/>
    <w:rsid w:val="005775F9"/>
    <w:rsid w:val="0058228F"/>
    <w:rsid w:val="0058455A"/>
    <w:rsid w:val="00584B83"/>
    <w:rsid w:val="005866C6"/>
    <w:rsid w:val="00590980"/>
    <w:rsid w:val="00591532"/>
    <w:rsid w:val="005946EA"/>
    <w:rsid w:val="005B05DA"/>
    <w:rsid w:val="005B2A1C"/>
    <w:rsid w:val="005B7773"/>
    <w:rsid w:val="005C0662"/>
    <w:rsid w:val="005C18AA"/>
    <w:rsid w:val="005C2EE3"/>
    <w:rsid w:val="005D58FC"/>
    <w:rsid w:val="005D7DB2"/>
    <w:rsid w:val="005E1829"/>
    <w:rsid w:val="005F0B8B"/>
    <w:rsid w:val="005F3BEC"/>
    <w:rsid w:val="00602592"/>
    <w:rsid w:val="00607663"/>
    <w:rsid w:val="00607C69"/>
    <w:rsid w:val="00610418"/>
    <w:rsid w:val="00614C4A"/>
    <w:rsid w:val="00615F03"/>
    <w:rsid w:val="00623CF9"/>
    <w:rsid w:val="00627993"/>
    <w:rsid w:val="006310F1"/>
    <w:rsid w:val="00635B0A"/>
    <w:rsid w:val="00636A08"/>
    <w:rsid w:val="00641324"/>
    <w:rsid w:val="00644AAB"/>
    <w:rsid w:val="006504EB"/>
    <w:rsid w:val="00651ADF"/>
    <w:rsid w:val="006526D1"/>
    <w:rsid w:val="00657818"/>
    <w:rsid w:val="00660654"/>
    <w:rsid w:val="006615FB"/>
    <w:rsid w:val="00662943"/>
    <w:rsid w:val="00664B94"/>
    <w:rsid w:val="00666E3E"/>
    <w:rsid w:val="00670578"/>
    <w:rsid w:val="0067061C"/>
    <w:rsid w:val="00674BAC"/>
    <w:rsid w:val="00681592"/>
    <w:rsid w:val="00682D22"/>
    <w:rsid w:val="0068348F"/>
    <w:rsid w:val="00683DB0"/>
    <w:rsid w:val="00685DCA"/>
    <w:rsid w:val="006A0364"/>
    <w:rsid w:val="006A56B3"/>
    <w:rsid w:val="006B2F8F"/>
    <w:rsid w:val="006C2746"/>
    <w:rsid w:val="006C783E"/>
    <w:rsid w:val="006D24B4"/>
    <w:rsid w:val="006D278B"/>
    <w:rsid w:val="006D3843"/>
    <w:rsid w:val="006D42DB"/>
    <w:rsid w:val="006D66EC"/>
    <w:rsid w:val="006E0207"/>
    <w:rsid w:val="006E0483"/>
    <w:rsid w:val="006E1675"/>
    <w:rsid w:val="006E5D50"/>
    <w:rsid w:val="006F2EA5"/>
    <w:rsid w:val="006F3E98"/>
    <w:rsid w:val="006F464A"/>
    <w:rsid w:val="006F65F3"/>
    <w:rsid w:val="00701993"/>
    <w:rsid w:val="00701BB5"/>
    <w:rsid w:val="007039A3"/>
    <w:rsid w:val="007106F2"/>
    <w:rsid w:val="0071253E"/>
    <w:rsid w:val="0071408F"/>
    <w:rsid w:val="00717D6B"/>
    <w:rsid w:val="007200D7"/>
    <w:rsid w:val="0072266F"/>
    <w:rsid w:val="00723FAB"/>
    <w:rsid w:val="00726F10"/>
    <w:rsid w:val="007300B8"/>
    <w:rsid w:val="00731027"/>
    <w:rsid w:val="00741923"/>
    <w:rsid w:val="00741CBA"/>
    <w:rsid w:val="00745143"/>
    <w:rsid w:val="007454C6"/>
    <w:rsid w:val="007474D7"/>
    <w:rsid w:val="00751A36"/>
    <w:rsid w:val="00751BFA"/>
    <w:rsid w:val="00757DC2"/>
    <w:rsid w:val="007620EA"/>
    <w:rsid w:val="00763C7C"/>
    <w:rsid w:val="00775DAD"/>
    <w:rsid w:val="00782EA1"/>
    <w:rsid w:val="00792A70"/>
    <w:rsid w:val="00793B46"/>
    <w:rsid w:val="00794740"/>
    <w:rsid w:val="00796EFE"/>
    <w:rsid w:val="007A0BA4"/>
    <w:rsid w:val="007A7080"/>
    <w:rsid w:val="007B5FAF"/>
    <w:rsid w:val="007C29F2"/>
    <w:rsid w:val="007C56F6"/>
    <w:rsid w:val="007C7012"/>
    <w:rsid w:val="007D4134"/>
    <w:rsid w:val="007E0A81"/>
    <w:rsid w:val="0080248B"/>
    <w:rsid w:val="00803EB7"/>
    <w:rsid w:val="00807842"/>
    <w:rsid w:val="00810192"/>
    <w:rsid w:val="0081259F"/>
    <w:rsid w:val="00815B9F"/>
    <w:rsid w:val="00821DE0"/>
    <w:rsid w:val="00823918"/>
    <w:rsid w:val="00827F94"/>
    <w:rsid w:val="00830E25"/>
    <w:rsid w:val="008317D1"/>
    <w:rsid w:val="00832B92"/>
    <w:rsid w:val="008408AD"/>
    <w:rsid w:val="00841FD5"/>
    <w:rsid w:val="008421B9"/>
    <w:rsid w:val="00843B27"/>
    <w:rsid w:val="008467BF"/>
    <w:rsid w:val="0085357B"/>
    <w:rsid w:val="00857B23"/>
    <w:rsid w:val="00861374"/>
    <w:rsid w:val="008631A0"/>
    <w:rsid w:val="00863667"/>
    <w:rsid w:val="00866B30"/>
    <w:rsid w:val="00873693"/>
    <w:rsid w:val="0087463C"/>
    <w:rsid w:val="00874BED"/>
    <w:rsid w:val="008758F4"/>
    <w:rsid w:val="00880773"/>
    <w:rsid w:val="00884294"/>
    <w:rsid w:val="00893405"/>
    <w:rsid w:val="00896AAF"/>
    <w:rsid w:val="008A1674"/>
    <w:rsid w:val="008A1F2D"/>
    <w:rsid w:val="008B19FB"/>
    <w:rsid w:val="008B3C49"/>
    <w:rsid w:val="008C3A65"/>
    <w:rsid w:val="008C48D1"/>
    <w:rsid w:val="008C4F15"/>
    <w:rsid w:val="008C625E"/>
    <w:rsid w:val="008D281D"/>
    <w:rsid w:val="008D6F51"/>
    <w:rsid w:val="008E04C8"/>
    <w:rsid w:val="008E1456"/>
    <w:rsid w:val="008E5B53"/>
    <w:rsid w:val="008F0CC3"/>
    <w:rsid w:val="008F144D"/>
    <w:rsid w:val="008F560C"/>
    <w:rsid w:val="008F5615"/>
    <w:rsid w:val="008F69E5"/>
    <w:rsid w:val="00902C5E"/>
    <w:rsid w:val="009078B8"/>
    <w:rsid w:val="00907CFF"/>
    <w:rsid w:val="00910A3A"/>
    <w:rsid w:val="00911630"/>
    <w:rsid w:val="00911EC1"/>
    <w:rsid w:val="009144FB"/>
    <w:rsid w:val="009150BE"/>
    <w:rsid w:val="00917685"/>
    <w:rsid w:val="0092114C"/>
    <w:rsid w:val="00931D1B"/>
    <w:rsid w:val="00933B0C"/>
    <w:rsid w:val="00942F6B"/>
    <w:rsid w:val="00945A9F"/>
    <w:rsid w:val="00951B3B"/>
    <w:rsid w:val="009611EA"/>
    <w:rsid w:val="009624D6"/>
    <w:rsid w:val="00970725"/>
    <w:rsid w:val="009744AC"/>
    <w:rsid w:val="00985D2C"/>
    <w:rsid w:val="00994B35"/>
    <w:rsid w:val="009A19B1"/>
    <w:rsid w:val="009A3374"/>
    <w:rsid w:val="009A5DF9"/>
    <w:rsid w:val="009A60C2"/>
    <w:rsid w:val="009A68DF"/>
    <w:rsid w:val="009B0812"/>
    <w:rsid w:val="009C3761"/>
    <w:rsid w:val="009D133F"/>
    <w:rsid w:val="009D1B61"/>
    <w:rsid w:val="009D1B96"/>
    <w:rsid w:val="009D3ACA"/>
    <w:rsid w:val="009D4AB6"/>
    <w:rsid w:val="009D515C"/>
    <w:rsid w:val="009D5E9E"/>
    <w:rsid w:val="009D60A8"/>
    <w:rsid w:val="009D67EE"/>
    <w:rsid w:val="009E058A"/>
    <w:rsid w:val="009F016D"/>
    <w:rsid w:val="009F1FC7"/>
    <w:rsid w:val="00A02003"/>
    <w:rsid w:val="00A12BD7"/>
    <w:rsid w:val="00A218E2"/>
    <w:rsid w:val="00A22154"/>
    <w:rsid w:val="00A245F9"/>
    <w:rsid w:val="00A35D1A"/>
    <w:rsid w:val="00A37469"/>
    <w:rsid w:val="00A4616C"/>
    <w:rsid w:val="00A46994"/>
    <w:rsid w:val="00A54F26"/>
    <w:rsid w:val="00A5506A"/>
    <w:rsid w:val="00A61547"/>
    <w:rsid w:val="00A75497"/>
    <w:rsid w:val="00A82C0C"/>
    <w:rsid w:val="00A83116"/>
    <w:rsid w:val="00A83A06"/>
    <w:rsid w:val="00A858E0"/>
    <w:rsid w:val="00A91343"/>
    <w:rsid w:val="00A977E5"/>
    <w:rsid w:val="00AA3A2C"/>
    <w:rsid w:val="00AB11D4"/>
    <w:rsid w:val="00AB4729"/>
    <w:rsid w:val="00AB5CCC"/>
    <w:rsid w:val="00AB6406"/>
    <w:rsid w:val="00AC1FC8"/>
    <w:rsid w:val="00AD14B0"/>
    <w:rsid w:val="00AD2EDE"/>
    <w:rsid w:val="00AD4740"/>
    <w:rsid w:val="00AE36B9"/>
    <w:rsid w:val="00AE46E3"/>
    <w:rsid w:val="00AF4A9C"/>
    <w:rsid w:val="00AF5496"/>
    <w:rsid w:val="00AF5BBD"/>
    <w:rsid w:val="00B0143C"/>
    <w:rsid w:val="00B02BEB"/>
    <w:rsid w:val="00B04107"/>
    <w:rsid w:val="00B07745"/>
    <w:rsid w:val="00B10486"/>
    <w:rsid w:val="00B1117E"/>
    <w:rsid w:val="00B17005"/>
    <w:rsid w:val="00B2105F"/>
    <w:rsid w:val="00B25561"/>
    <w:rsid w:val="00B31A21"/>
    <w:rsid w:val="00B32484"/>
    <w:rsid w:val="00B44689"/>
    <w:rsid w:val="00B50547"/>
    <w:rsid w:val="00B5594E"/>
    <w:rsid w:val="00B64977"/>
    <w:rsid w:val="00B70AE2"/>
    <w:rsid w:val="00B70B96"/>
    <w:rsid w:val="00B84A70"/>
    <w:rsid w:val="00B9186E"/>
    <w:rsid w:val="00B954E6"/>
    <w:rsid w:val="00B95ADB"/>
    <w:rsid w:val="00BA32F1"/>
    <w:rsid w:val="00BB27AD"/>
    <w:rsid w:val="00BB60BA"/>
    <w:rsid w:val="00BB69BC"/>
    <w:rsid w:val="00BB74F9"/>
    <w:rsid w:val="00BC1881"/>
    <w:rsid w:val="00BC1A0E"/>
    <w:rsid w:val="00BD06EB"/>
    <w:rsid w:val="00BD28EC"/>
    <w:rsid w:val="00BD33CD"/>
    <w:rsid w:val="00BE531A"/>
    <w:rsid w:val="00BE667A"/>
    <w:rsid w:val="00C04437"/>
    <w:rsid w:val="00C13F0A"/>
    <w:rsid w:val="00C158E5"/>
    <w:rsid w:val="00C31F39"/>
    <w:rsid w:val="00C3491A"/>
    <w:rsid w:val="00C35BB3"/>
    <w:rsid w:val="00C400F1"/>
    <w:rsid w:val="00C43E50"/>
    <w:rsid w:val="00C50493"/>
    <w:rsid w:val="00C50C35"/>
    <w:rsid w:val="00C606F1"/>
    <w:rsid w:val="00C614FA"/>
    <w:rsid w:val="00C625A1"/>
    <w:rsid w:val="00C659C9"/>
    <w:rsid w:val="00C66CB5"/>
    <w:rsid w:val="00C67D7A"/>
    <w:rsid w:val="00C72BAF"/>
    <w:rsid w:val="00C733C7"/>
    <w:rsid w:val="00C76B78"/>
    <w:rsid w:val="00C80643"/>
    <w:rsid w:val="00C81A7F"/>
    <w:rsid w:val="00C83403"/>
    <w:rsid w:val="00C83498"/>
    <w:rsid w:val="00CA32AB"/>
    <w:rsid w:val="00CB5E0D"/>
    <w:rsid w:val="00CC0EFA"/>
    <w:rsid w:val="00CC304F"/>
    <w:rsid w:val="00CD5B16"/>
    <w:rsid w:val="00CD76A1"/>
    <w:rsid w:val="00CD794C"/>
    <w:rsid w:val="00CE673A"/>
    <w:rsid w:val="00CF143D"/>
    <w:rsid w:val="00D00CEF"/>
    <w:rsid w:val="00D05100"/>
    <w:rsid w:val="00D10638"/>
    <w:rsid w:val="00D106BA"/>
    <w:rsid w:val="00D20AA3"/>
    <w:rsid w:val="00D20CA0"/>
    <w:rsid w:val="00D23029"/>
    <w:rsid w:val="00D260D4"/>
    <w:rsid w:val="00D40641"/>
    <w:rsid w:val="00D45946"/>
    <w:rsid w:val="00D517BC"/>
    <w:rsid w:val="00D62937"/>
    <w:rsid w:val="00D62BBE"/>
    <w:rsid w:val="00D64978"/>
    <w:rsid w:val="00D8317A"/>
    <w:rsid w:val="00D91BA2"/>
    <w:rsid w:val="00D92DE1"/>
    <w:rsid w:val="00DB0E8B"/>
    <w:rsid w:val="00DC3E4B"/>
    <w:rsid w:val="00DC4FA8"/>
    <w:rsid w:val="00DC5615"/>
    <w:rsid w:val="00DC586F"/>
    <w:rsid w:val="00DD0040"/>
    <w:rsid w:val="00DD3CE4"/>
    <w:rsid w:val="00DD4A7B"/>
    <w:rsid w:val="00DE20F9"/>
    <w:rsid w:val="00DE4F99"/>
    <w:rsid w:val="00DE79FD"/>
    <w:rsid w:val="00DF06D8"/>
    <w:rsid w:val="00E00AB9"/>
    <w:rsid w:val="00E04D2A"/>
    <w:rsid w:val="00E07500"/>
    <w:rsid w:val="00E15171"/>
    <w:rsid w:val="00E3178B"/>
    <w:rsid w:val="00E34261"/>
    <w:rsid w:val="00E4095F"/>
    <w:rsid w:val="00E423D0"/>
    <w:rsid w:val="00E44D5F"/>
    <w:rsid w:val="00E51901"/>
    <w:rsid w:val="00E561A6"/>
    <w:rsid w:val="00E6144A"/>
    <w:rsid w:val="00E64F81"/>
    <w:rsid w:val="00E656CC"/>
    <w:rsid w:val="00E65AE8"/>
    <w:rsid w:val="00E6652D"/>
    <w:rsid w:val="00E675BA"/>
    <w:rsid w:val="00E708A2"/>
    <w:rsid w:val="00E8424B"/>
    <w:rsid w:val="00E95CBA"/>
    <w:rsid w:val="00E96A3C"/>
    <w:rsid w:val="00EA0C5A"/>
    <w:rsid w:val="00EA41A3"/>
    <w:rsid w:val="00EA469D"/>
    <w:rsid w:val="00EA469F"/>
    <w:rsid w:val="00EB0489"/>
    <w:rsid w:val="00EB0820"/>
    <w:rsid w:val="00EB6D12"/>
    <w:rsid w:val="00EC14EC"/>
    <w:rsid w:val="00EC64CA"/>
    <w:rsid w:val="00EC64CB"/>
    <w:rsid w:val="00EC6C66"/>
    <w:rsid w:val="00EC7F4C"/>
    <w:rsid w:val="00ED34BF"/>
    <w:rsid w:val="00EE3994"/>
    <w:rsid w:val="00EE483B"/>
    <w:rsid w:val="00EF04FF"/>
    <w:rsid w:val="00EF4BF6"/>
    <w:rsid w:val="00F00700"/>
    <w:rsid w:val="00F14317"/>
    <w:rsid w:val="00F14975"/>
    <w:rsid w:val="00F25140"/>
    <w:rsid w:val="00F25A43"/>
    <w:rsid w:val="00F2624E"/>
    <w:rsid w:val="00F3412C"/>
    <w:rsid w:val="00F367BE"/>
    <w:rsid w:val="00F4119D"/>
    <w:rsid w:val="00F42FA2"/>
    <w:rsid w:val="00F43CD7"/>
    <w:rsid w:val="00F50F62"/>
    <w:rsid w:val="00F55B52"/>
    <w:rsid w:val="00F5600C"/>
    <w:rsid w:val="00F67C38"/>
    <w:rsid w:val="00F71AB2"/>
    <w:rsid w:val="00F7325D"/>
    <w:rsid w:val="00F80C97"/>
    <w:rsid w:val="00F85730"/>
    <w:rsid w:val="00F953EB"/>
    <w:rsid w:val="00F974A5"/>
    <w:rsid w:val="00FA0455"/>
    <w:rsid w:val="00FA1800"/>
    <w:rsid w:val="00FA27F3"/>
    <w:rsid w:val="00FA4290"/>
    <w:rsid w:val="00FB1701"/>
    <w:rsid w:val="00FB2B35"/>
    <w:rsid w:val="00FB47CD"/>
    <w:rsid w:val="00FD722F"/>
    <w:rsid w:val="00FE39F6"/>
    <w:rsid w:val="00FF539B"/>
    <w:rsid w:val="00FF60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8"/>
    <o:shapelayout v:ext="edit">
      <o:idmap v:ext="edit" data="1"/>
    </o:shapelayout>
  </w:shapeDefaults>
  <w:decimalSymbol w:val="."/>
  <w:listSeparator w:val=","/>
  <w14:docId w14:val="65F58FCA"/>
  <w15:docId w15:val="{D1477D68-CEF2-4C36-B592-9E84215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57"/>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69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A469D"/>
    <w:rPr>
      <w:rFonts w:cs="Times New Roman"/>
    </w:rPr>
  </w:style>
  <w:style w:type="paragraph" w:styleId="Footer">
    <w:name w:val="footer"/>
    <w:basedOn w:val="Normal"/>
    <w:link w:val="FooterChar"/>
    <w:uiPriority w:val="99"/>
    <w:rsid w:val="00EA469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A469D"/>
    <w:rPr>
      <w:rFonts w:cs="Times New Roman"/>
    </w:rPr>
  </w:style>
  <w:style w:type="paragraph" w:styleId="ListParagraph">
    <w:name w:val="List Paragraph"/>
    <w:basedOn w:val="Normal"/>
    <w:uiPriority w:val="99"/>
    <w:qFormat/>
    <w:rsid w:val="00EA469D"/>
    <w:pPr>
      <w:ind w:left="720"/>
      <w:contextualSpacing/>
    </w:pPr>
  </w:style>
  <w:style w:type="character" w:styleId="Hyperlink">
    <w:name w:val="Hyperlink"/>
    <w:basedOn w:val="DefaultParagraphFont"/>
    <w:uiPriority w:val="99"/>
    <w:rsid w:val="00AF4A9C"/>
    <w:rPr>
      <w:rFonts w:cs="Times New Roman"/>
      <w:color w:val="0000FF"/>
      <w:u w:val="single"/>
    </w:rPr>
  </w:style>
  <w:style w:type="character" w:styleId="CommentReference">
    <w:name w:val="annotation reference"/>
    <w:basedOn w:val="DefaultParagraphFont"/>
    <w:rsid w:val="004A68AC"/>
    <w:rPr>
      <w:rFonts w:cs="Times New Roman"/>
      <w:sz w:val="16"/>
      <w:szCs w:val="16"/>
    </w:rPr>
  </w:style>
  <w:style w:type="paragraph" w:styleId="CommentText">
    <w:name w:val="annotation text"/>
    <w:basedOn w:val="Normal"/>
    <w:link w:val="CommentTextChar"/>
    <w:rsid w:val="004A68AC"/>
    <w:pPr>
      <w:spacing w:line="240" w:lineRule="auto"/>
    </w:pPr>
    <w:rPr>
      <w:sz w:val="20"/>
      <w:szCs w:val="20"/>
    </w:rPr>
  </w:style>
  <w:style w:type="character" w:customStyle="1" w:styleId="CommentTextChar">
    <w:name w:val="Comment Text Char"/>
    <w:basedOn w:val="DefaultParagraphFont"/>
    <w:link w:val="CommentText"/>
    <w:locked/>
    <w:rsid w:val="004A68AC"/>
    <w:rPr>
      <w:rFonts w:cs="Times New Roman"/>
      <w:sz w:val="20"/>
      <w:szCs w:val="20"/>
    </w:rPr>
  </w:style>
  <w:style w:type="paragraph" w:styleId="CommentSubject">
    <w:name w:val="annotation subject"/>
    <w:basedOn w:val="CommentText"/>
    <w:next w:val="CommentText"/>
    <w:link w:val="CommentSubjectChar"/>
    <w:uiPriority w:val="99"/>
    <w:semiHidden/>
    <w:rsid w:val="004A68AC"/>
    <w:rPr>
      <w:b/>
      <w:bCs/>
    </w:rPr>
  </w:style>
  <w:style w:type="character" w:customStyle="1" w:styleId="CommentSubjectChar">
    <w:name w:val="Comment Subject Char"/>
    <w:basedOn w:val="CommentTextChar"/>
    <w:link w:val="CommentSubject"/>
    <w:uiPriority w:val="99"/>
    <w:semiHidden/>
    <w:locked/>
    <w:rsid w:val="004A68AC"/>
    <w:rPr>
      <w:rFonts w:cs="Times New Roman"/>
      <w:b/>
      <w:bCs/>
      <w:sz w:val="20"/>
      <w:szCs w:val="20"/>
    </w:rPr>
  </w:style>
  <w:style w:type="paragraph" w:styleId="BalloonText">
    <w:name w:val="Balloon Text"/>
    <w:basedOn w:val="Normal"/>
    <w:link w:val="BalloonTextChar"/>
    <w:uiPriority w:val="99"/>
    <w:semiHidden/>
    <w:rsid w:val="004A6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68AC"/>
    <w:rPr>
      <w:rFonts w:ascii="Tahoma" w:hAnsi="Tahoma" w:cs="Tahoma"/>
      <w:sz w:val="16"/>
      <w:szCs w:val="16"/>
    </w:rPr>
  </w:style>
  <w:style w:type="paragraph" w:customStyle="1" w:styleId="ContractHeading">
    <w:name w:val="Contract Heading"/>
    <w:basedOn w:val="Normal"/>
    <w:rsid w:val="006D66EC"/>
    <w:pPr>
      <w:keepNext/>
      <w:widowControl w:val="0"/>
      <w:spacing w:after="240" w:line="240" w:lineRule="auto"/>
    </w:pPr>
    <w:rPr>
      <w:rFonts w:ascii="Arial" w:eastAsia="Times New Roman" w:hAnsi="Arial" w:cs="Times New Roman"/>
      <w:b/>
      <w:sz w:val="24"/>
      <w:szCs w:val="20"/>
      <w:lang w:eastAsia="en-GB"/>
    </w:rPr>
  </w:style>
  <w:style w:type="table" w:styleId="TableGrid">
    <w:name w:val="Table Grid"/>
    <w:basedOn w:val="TableNormal"/>
    <w:locked/>
    <w:rsid w:val="0061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3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335074">
      <w:bodyDiv w:val="1"/>
      <w:marLeft w:val="0"/>
      <w:marRight w:val="0"/>
      <w:marTop w:val="0"/>
      <w:marBottom w:val="0"/>
      <w:divBdr>
        <w:top w:val="none" w:sz="0" w:space="0" w:color="auto"/>
        <w:left w:val="none" w:sz="0" w:space="0" w:color="auto"/>
        <w:bottom w:val="none" w:sz="0" w:space="0" w:color="auto"/>
        <w:right w:val="none" w:sz="0" w:space="0" w:color="auto"/>
      </w:divBdr>
    </w:div>
    <w:div w:id="751513180">
      <w:bodyDiv w:val="1"/>
      <w:marLeft w:val="0"/>
      <w:marRight w:val="0"/>
      <w:marTop w:val="0"/>
      <w:marBottom w:val="0"/>
      <w:divBdr>
        <w:top w:val="none" w:sz="0" w:space="0" w:color="auto"/>
        <w:left w:val="none" w:sz="0" w:space="0" w:color="auto"/>
        <w:bottom w:val="none" w:sz="0" w:space="0" w:color="auto"/>
        <w:right w:val="none" w:sz="0" w:space="0" w:color="auto"/>
      </w:divBdr>
    </w:div>
    <w:div w:id="1067847379">
      <w:bodyDiv w:val="1"/>
      <w:marLeft w:val="0"/>
      <w:marRight w:val="0"/>
      <w:marTop w:val="0"/>
      <w:marBottom w:val="0"/>
      <w:divBdr>
        <w:top w:val="none" w:sz="0" w:space="0" w:color="auto"/>
        <w:left w:val="none" w:sz="0" w:space="0" w:color="auto"/>
        <w:bottom w:val="none" w:sz="0" w:space="0" w:color="auto"/>
        <w:right w:val="none" w:sz="0" w:space="0" w:color="auto"/>
      </w:divBdr>
    </w:div>
    <w:div w:id="17442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13C1222AB7F43B4BAEB6EA1FDC4C3" ma:contentTypeVersion="2" ma:contentTypeDescription="Create a new document." ma:contentTypeScope="" ma:versionID="e5c55fa1ff525b1195d76e6ce41cf010">
  <xsd:schema xmlns:xsd="http://www.w3.org/2001/XMLSchema" xmlns:xs="http://www.w3.org/2001/XMLSchema" xmlns:p="http://schemas.microsoft.com/office/2006/metadata/properties" xmlns:ns2="c681dd91-a0e6-4e74-80dd-e1f7f021e1e4" targetNamespace="http://schemas.microsoft.com/office/2006/metadata/properties" ma:root="true" ma:fieldsID="3efa47d5b54bed1c56d6f4991a296d3e" ns2:_="">
    <xsd:import namespace="c681dd91-a0e6-4e74-80dd-e1f7f021e1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1dd91-a0e6-4e74-80dd-e1f7f021e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09C7-2AD7-49AF-9CFA-A0AF8581A1E3}">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c681dd91-a0e6-4e74-80dd-e1f7f021e1e4"/>
    <ds:schemaRef ds:uri="http://purl.org/dc/dcmitype/"/>
  </ds:schemaRefs>
</ds:datastoreItem>
</file>

<file path=customXml/itemProps2.xml><?xml version="1.0" encoding="utf-8"?>
<ds:datastoreItem xmlns:ds="http://schemas.openxmlformats.org/officeDocument/2006/customXml" ds:itemID="{A79E33B8-336D-4EB6-9B5C-395D36F14BCA}">
  <ds:schemaRefs>
    <ds:schemaRef ds:uri="http://schemas.microsoft.com/sharepoint/v3/contenttype/forms"/>
  </ds:schemaRefs>
</ds:datastoreItem>
</file>

<file path=customXml/itemProps3.xml><?xml version="1.0" encoding="utf-8"?>
<ds:datastoreItem xmlns:ds="http://schemas.openxmlformats.org/officeDocument/2006/customXml" ds:itemID="{6864C28B-EE43-488A-8FBC-3FFBEDD5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1dd91-a0e6-4e74-80dd-e1f7f021e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A000B-9D09-477D-BB2C-3F45D899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5416</Words>
  <Characters>29714</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Level 1-3.003</vt:lpstr>
    </vt:vector>
  </TitlesOfParts>
  <Company>University of Southampton</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1-3.003</dc:title>
  <dc:subject/>
  <dc:creator>Hawkins J.M.</dc:creator>
  <cp:keywords/>
  <cp:lastModifiedBy>Lisa Smith</cp:lastModifiedBy>
  <cp:revision>2</cp:revision>
  <cp:lastPrinted>2016-06-23T04:44:00Z</cp:lastPrinted>
  <dcterms:created xsi:type="dcterms:W3CDTF">2020-09-09T08:05:00Z</dcterms:created>
  <dcterms:modified xsi:type="dcterms:W3CDTF">2020-09-09T08:05:00Z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ABAAVOAfoSrQoyyXWihu4umWTDTws81dOXzXgSxfyWi3UdM8Rfhxr3FSOoW688CWiu4Z</vt:lpwstr>
  </property>
  <property fmtid="{D5CDD505-2E9C-101B-9397-08002B2CF9AE}" pid="3" name="RESPONSE_SENDER_NAME">
    <vt:lpwstr>gAAAdya76B99d4hLGUR1rQ+8TxTv0GGEPdix</vt:lpwstr>
  </property>
  <property fmtid="{D5CDD505-2E9C-101B-9397-08002B2CF9AE}" pid="4" name="EMAIL_OWNER_ADDRESS">
    <vt:lpwstr>4AAA9DNYQidmug6Qmffm1IWBMmao6FCNyvqAjDaBiPlxtRI3A9UifVvrDA==</vt:lpwstr>
  </property>
  <property fmtid="{D5CDD505-2E9C-101B-9397-08002B2CF9AE}" pid="5" name="_NewReviewCycle">
    <vt:lpwstr/>
  </property>
  <property fmtid="{D5CDD505-2E9C-101B-9397-08002B2CF9AE}" pid="6" name="ContentTypeId">
    <vt:lpwstr>0x01010094613C1222AB7F43B4BAEB6EA1FDC4C3</vt:lpwstr>
  </property>
</Properties>
</file>